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CA391" w14:textId="77777777" w:rsidR="00F605FE" w:rsidRDefault="00000000">
      <w:pPr>
        <w:pStyle w:val="BodyText"/>
        <w:spacing w:before="6"/>
        <w:rPr>
          <w:rFonts w:ascii="Times New Roman"/>
          <w:sz w:val="18"/>
        </w:rPr>
      </w:pPr>
      <w:r>
        <w:rPr>
          <w:noProof/>
        </w:rPr>
        <w:drawing>
          <wp:anchor distT="0" distB="0" distL="0" distR="0" simplePos="0" relativeHeight="251660288" behindDoc="0" locked="0" layoutInCell="1" allowOverlap="1" wp14:anchorId="6057CC97" wp14:editId="36B78ACA">
            <wp:simplePos x="0" y="0"/>
            <wp:positionH relativeFrom="page">
              <wp:posOffset>5897879</wp:posOffset>
            </wp:positionH>
            <wp:positionV relativeFrom="page">
              <wp:posOffset>9740620</wp:posOffset>
            </wp:positionV>
            <wp:extent cx="1662683" cy="951763"/>
            <wp:effectExtent l="0" t="0" r="0" b="0"/>
            <wp:wrapNone/>
            <wp:docPr id="3" name="image2.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1662683" cy="951763"/>
                    </a:xfrm>
                    <a:prstGeom prst="rect">
                      <a:avLst/>
                    </a:prstGeom>
                  </pic:spPr>
                </pic:pic>
              </a:graphicData>
            </a:graphic>
          </wp:anchor>
        </w:drawing>
      </w:r>
    </w:p>
    <w:p w14:paraId="4A5BD5A1" w14:textId="77777777" w:rsidR="00F605FE" w:rsidRDefault="00000000">
      <w:pPr>
        <w:spacing w:before="44" w:line="448" w:lineRule="auto"/>
        <w:ind w:left="2981" w:right="930" w:hanging="2058"/>
        <w:rPr>
          <w:b/>
          <w:sz w:val="28"/>
        </w:rPr>
      </w:pPr>
      <w:bookmarkStart w:id="0" w:name="Health_Behaviour_in_School-aged_Children"/>
      <w:bookmarkEnd w:id="0"/>
      <w:r>
        <w:rPr>
          <w:b/>
          <w:sz w:val="28"/>
        </w:rPr>
        <w:t>Health Behaviour in School-aged Children 2022 Scotland Survey</w:t>
      </w:r>
      <w:bookmarkStart w:id="1" w:name="Pupil_Information_Sheet_"/>
      <w:bookmarkEnd w:id="1"/>
      <w:r>
        <w:rPr>
          <w:b/>
          <w:sz w:val="28"/>
        </w:rPr>
        <w:t xml:space="preserve"> Pupil Information Sheet</w:t>
      </w:r>
    </w:p>
    <w:p w14:paraId="401F6751" w14:textId="77777777" w:rsidR="00F605FE" w:rsidRDefault="00000000">
      <w:pPr>
        <w:pStyle w:val="Heading1"/>
        <w:spacing w:before="104"/>
      </w:pPr>
      <w:bookmarkStart w:id="2" w:name="What_is_the_survey_about?_We_are_interes"/>
      <w:bookmarkEnd w:id="2"/>
      <w:r>
        <w:t>What is the survey about?</w:t>
      </w:r>
    </w:p>
    <w:p w14:paraId="0FCB6280" w14:textId="77777777" w:rsidR="00F605FE" w:rsidRDefault="00000000">
      <w:pPr>
        <w:pStyle w:val="BodyText"/>
        <w:spacing w:before="2"/>
        <w:ind w:left="100" w:right="372"/>
      </w:pPr>
      <w:r>
        <w:rPr>
          <w:sz w:val="26"/>
        </w:rPr>
        <w:t xml:space="preserve">We </w:t>
      </w:r>
      <w:r>
        <w:t>are interested in the health and wellbeing of young people and the things that affect their health. We are asking young people from across Scotland to answer questions about their health and other aspects of their lives in an online survey. We’d love to hear your views.</w:t>
      </w:r>
    </w:p>
    <w:p w14:paraId="088E7456" w14:textId="77777777" w:rsidR="00F605FE" w:rsidRDefault="00F605FE">
      <w:pPr>
        <w:pStyle w:val="BodyText"/>
        <w:spacing w:before="1"/>
        <w:rPr>
          <w:sz w:val="22"/>
        </w:rPr>
      </w:pPr>
    </w:p>
    <w:p w14:paraId="5C11C4AF" w14:textId="77777777" w:rsidR="00F605FE" w:rsidRDefault="00000000">
      <w:pPr>
        <w:pStyle w:val="BodyText"/>
        <w:spacing w:before="1" w:line="242" w:lineRule="auto"/>
        <w:ind w:left="100" w:right="336"/>
      </w:pPr>
      <w:bookmarkStart w:id="3" w:name="_This_is_an_international_study_and_youn"/>
      <w:bookmarkEnd w:id="3"/>
      <w:r>
        <w:t>This is an international study and young people from over 50 countries are taking part and answering the same questions. That’s over 200,000 young people!</w:t>
      </w:r>
    </w:p>
    <w:p w14:paraId="30B34551" w14:textId="77777777" w:rsidR="00F605FE" w:rsidRDefault="00F605FE">
      <w:pPr>
        <w:pStyle w:val="BodyText"/>
        <w:spacing w:before="8"/>
        <w:rPr>
          <w:sz w:val="23"/>
        </w:rPr>
      </w:pPr>
    </w:p>
    <w:p w14:paraId="687702CC" w14:textId="77777777" w:rsidR="00F605FE" w:rsidRDefault="00000000">
      <w:pPr>
        <w:pStyle w:val="Heading1"/>
        <w:spacing w:line="317" w:lineRule="exact"/>
      </w:pPr>
      <w:bookmarkStart w:id="4" w:name="Who_is_running_the_survey?_It’s_being_ru"/>
      <w:bookmarkEnd w:id="4"/>
      <w:r>
        <w:t>Who is running the survey?</w:t>
      </w:r>
    </w:p>
    <w:p w14:paraId="38B34C2A" w14:textId="77777777" w:rsidR="00F605FE" w:rsidRDefault="00000000">
      <w:pPr>
        <w:pStyle w:val="BodyText"/>
        <w:ind w:left="100" w:right="945"/>
      </w:pPr>
      <w:r>
        <w:t>It’s being run by researchers from the University of Glasgow and the University of St Andrews. Public Health Scotland have asked us to carry out this survey.</w:t>
      </w:r>
    </w:p>
    <w:p w14:paraId="517DAAFE" w14:textId="77777777" w:rsidR="00F605FE" w:rsidRDefault="00F605FE">
      <w:pPr>
        <w:pStyle w:val="BodyText"/>
        <w:spacing w:before="6"/>
        <w:rPr>
          <w:sz w:val="28"/>
        </w:rPr>
      </w:pPr>
    </w:p>
    <w:p w14:paraId="5D15B3E7" w14:textId="77777777" w:rsidR="00F605FE" w:rsidRDefault="00000000">
      <w:pPr>
        <w:pStyle w:val="Heading1"/>
        <w:spacing w:line="317" w:lineRule="exact"/>
      </w:pPr>
      <w:bookmarkStart w:id="5" w:name="Why_have_I_been_chosen_to_take_part?_We_"/>
      <w:bookmarkEnd w:id="5"/>
      <w:r>
        <w:t>Why have I been chosen to take part?</w:t>
      </w:r>
    </w:p>
    <w:p w14:paraId="24A398C2" w14:textId="77777777" w:rsidR="00F605FE" w:rsidRDefault="00000000">
      <w:pPr>
        <w:pStyle w:val="BodyText"/>
        <w:ind w:left="100" w:right="353"/>
      </w:pPr>
      <w:r>
        <w:t>We are inviting P7, S2 and S4 pupils from around 180 schools across Scotland to take part. Your school was randomly selected to participate.</w:t>
      </w:r>
    </w:p>
    <w:p w14:paraId="33281D46" w14:textId="77777777" w:rsidR="00F605FE" w:rsidRDefault="00F605FE">
      <w:pPr>
        <w:pStyle w:val="BodyText"/>
        <w:spacing w:before="11"/>
        <w:rPr>
          <w:sz w:val="25"/>
        </w:rPr>
      </w:pPr>
    </w:p>
    <w:p w14:paraId="24F7D542" w14:textId="77777777" w:rsidR="00F605FE" w:rsidRDefault="00000000">
      <w:pPr>
        <w:pStyle w:val="Heading1"/>
        <w:jc w:val="both"/>
      </w:pPr>
      <w:bookmarkStart w:id="6" w:name="What_happens_if_I_decide_to_take_part?__"/>
      <w:bookmarkEnd w:id="6"/>
      <w:r>
        <w:t>What happens if I decide to take part?</w:t>
      </w:r>
    </w:p>
    <w:p w14:paraId="52BCFBC0" w14:textId="77777777" w:rsidR="00F605FE" w:rsidRDefault="00000000">
      <w:pPr>
        <w:pStyle w:val="BodyText"/>
        <w:spacing w:before="2"/>
        <w:ind w:left="100"/>
        <w:jc w:val="both"/>
      </w:pPr>
      <w:r>
        <w:t>Your teacher will choose a time during school for you and your class to take part.</w:t>
      </w:r>
    </w:p>
    <w:p w14:paraId="3712C61F" w14:textId="77777777" w:rsidR="00F605FE" w:rsidRDefault="00000000">
      <w:pPr>
        <w:pStyle w:val="ListParagraph"/>
        <w:numPr>
          <w:ilvl w:val="0"/>
          <w:numId w:val="1"/>
        </w:numPr>
        <w:tabs>
          <w:tab w:val="left" w:pos="459"/>
        </w:tabs>
        <w:spacing w:line="273" w:lineRule="auto"/>
        <w:ind w:right="113"/>
        <w:rPr>
          <w:sz w:val="24"/>
        </w:rPr>
      </w:pPr>
      <w:bookmarkStart w:id="7" w:name="•_Using_a_tablet_or_computer,_you_will_b"/>
      <w:bookmarkEnd w:id="7"/>
      <w:r>
        <w:rPr>
          <w:sz w:val="24"/>
        </w:rPr>
        <w:t>Using a tablet or computer, you will be asked to answer questions on your own, about your health and wellbeing, including eating habits, physical activity, using social media, sleep, your mental health, and life at home and at school and for S4 pupils, questions on their sexual</w:t>
      </w:r>
      <w:r>
        <w:rPr>
          <w:spacing w:val="-4"/>
          <w:sz w:val="24"/>
        </w:rPr>
        <w:t xml:space="preserve"> </w:t>
      </w:r>
      <w:r>
        <w:rPr>
          <w:sz w:val="24"/>
        </w:rPr>
        <w:t>health.</w:t>
      </w:r>
    </w:p>
    <w:p w14:paraId="66477724" w14:textId="77777777" w:rsidR="00F605FE" w:rsidRDefault="00000000">
      <w:pPr>
        <w:pStyle w:val="ListParagraph"/>
        <w:numPr>
          <w:ilvl w:val="0"/>
          <w:numId w:val="1"/>
        </w:numPr>
        <w:tabs>
          <w:tab w:val="left" w:pos="459"/>
        </w:tabs>
        <w:spacing w:before="12" w:line="271" w:lineRule="auto"/>
        <w:ind w:right="116"/>
        <w:rPr>
          <w:sz w:val="24"/>
        </w:rPr>
      </w:pPr>
      <w:bookmarkStart w:id="8" w:name="•_Some_of_the_questions_may_feel_a_bit_p"/>
      <w:bookmarkEnd w:id="8"/>
      <w:r>
        <w:rPr>
          <w:sz w:val="24"/>
        </w:rPr>
        <w:t>Some</w:t>
      </w:r>
      <w:r>
        <w:rPr>
          <w:spacing w:val="-8"/>
          <w:sz w:val="24"/>
        </w:rPr>
        <w:t xml:space="preserve"> </w:t>
      </w:r>
      <w:r>
        <w:rPr>
          <w:sz w:val="24"/>
        </w:rPr>
        <w:t>of</w:t>
      </w:r>
      <w:r>
        <w:rPr>
          <w:spacing w:val="-10"/>
          <w:sz w:val="24"/>
        </w:rPr>
        <w:t xml:space="preserve"> </w:t>
      </w:r>
      <w:r>
        <w:rPr>
          <w:sz w:val="24"/>
        </w:rPr>
        <w:t>the</w:t>
      </w:r>
      <w:r>
        <w:rPr>
          <w:spacing w:val="-10"/>
          <w:sz w:val="24"/>
        </w:rPr>
        <w:t xml:space="preserve"> </w:t>
      </w:r>
      <w:r>
        <w:rPr>
          <w:sz w:val="24"/>
        </w:rPr>
        <w:t>questions</w:t>
      </w:r>
      <w:r>
        <w:rPr>
          <w:spacing w:val="-10"/>
          <w:sz w:val="24"/>
        </w:rPr>
        <w:t xml:space="preserve"> </w:t>
      </w:r>
      <w:r>
        <w:rPr>
          <w:sz w:val="24"/>
        </w:rPr>
        <w:t>may</w:t>
      </w:r>
      <w:r>
        <w:rPr>
          <w:spacing w:val="-9"/>
          <w:sz w:val="24"/>
        </w:rPr>
        <w:t xml:space="preserve"> </w:t>
      </w:r>
      <w:r>
        <w:rPr>
          <w:sz w:val="24"/>
        </w:rPr>
        <w:t>feel</w:t>
      </w:r>
      <w:r>
        <w:rPr>
          <w:spacing w:val="-10"/>
          <w:sz w:val="24"/>
        </w:rPr>
        <w:t xml:space="preserve"> </w:t>
      </w:r>
      <w:r>
        <w:rPr>
          <w:sz w:val="24"/>
        </w:rPr>
        <w:t>a</w:t>
      </w:r>
      <w:r>
        <w:rPr>
          <w:spacing w:val="-11"/>
          <w:sz w:val="24"/>
        </w:rPr>
        <w:t xml:space="preserve"> </w:t>
      </w:r>
      <w:r>
        <w:rPr>
          <w:sz w:val="24"/>
        </w:rPr>
        <w:t>bit</w:t>
      </w:r>
      <w:r>
        <w:rPr>
          <w:spacing w:val="-10"/>
          <w:sz w:val="24"/>
        </w:rPr>
        <w:t xml:space="preserve"> </w:t>
      </w:r>
      <w:r>
        <w:rPr>
          <w:sz w:val="24"/>
        </w:rPr>
        <w:t>personal</w:t>
      </w:r>
      <w:r>
        <w:rPr>
          <w:spacing w:val="-10"/>
          <w:sz w:val="24"/>
        </w:rPr>
        <w:t xml:space="preserve"> </w:t>
      </w:r>
      <w:r>
        <w:rPr>
          <w:sz w:val="24"/>
        </w:rPr>
        <w:t>but</w:t>
      </w:r>
      <w:r>
        <w:rPr>
          <w:spacing w:val="-7"/>
          <w:sz w:val="24"/>
        </w:rPr>
        <w:t xml:space="preserve"> </w:t>
      </w:r>
      <w:r>
        <w:rPr>
          <w:sz w:val="24"/>
        </w:rPr>
        <w:t>you</w:t>
      </w:r>
      <w:r>
        <w:rPr>
          <w:spacing w:val="-8"/>
          <w:sz w:val="24"/>
        </w:rPr>
        <w:t xml:space="preserve"> </w:t>
      </w:r>
      <w:r>
        <w:rPr>
          <w:sz w:val="24"/>
        </w:rPr>
        <w:t>don’t</w:t>
      </w:r>
      <w:r>
        <w:rPr>
          <w:spacing w:val="-9"/>
          <w:sz w:val="24"/>
        </w:rPr>
        <w:t xml:space="preserve"> </w:t>
      </w:r>
      <w:r>
        <w:rPr>
          <w:sz w:val="24"/>
        </w:rPr>
        <w:t>have</w:t>
      </w:r>
      <w:r>
        <w:rPr>
          <w:spacing w:val="-11"/>
          <w:sz w:val="24"/>
        </w:rPr>
        <w:t xml:space="preserve"> </w:t>
      </w:r>
      <w:r>
        <w:rPr>
          <w:sz w:val="24"/>
        </w:rPr>
        <w:t>to</w:t>
      </w:r>
      <w:r>
        <w:rPr>
          <w:spacing w:val="-11"/>
          <w:sz w:val="24"/>
        </w:rPr>
        <w:t xml:space="preserve"> </w:t>
      </w:r>
      <w:r>
        <w:rPr>
          <w:sz w:val="24"/>
        </w:rPr>
        <w:t>answer</w:t>
      </w:r>
      <w:r>
        <w:rPr>
          <w:spacing w:val="-9"/>
          <w:sz w:val="24"/>
        </w:rPr>
        <w:t xml:space="preserve"> </w:t>
      </w:r>
      <w:r>
        <w:rPr>
          <w:sz w:val="24"/>
        </w:rPr>
        <w:t>any</w:t>
      </w:r>
      <w:r>
        <w:rPr>
          <w:spacing w:val="-12"/>
          <w:sz w:val="24"/>
        </w:rPr>
        <w:t xml:space="preserve"> </w:t>
      </w:r>
      <w:r>
        <w:rPr>
          <w:sz w:val="24"/>
        </w:rPr>
        <w:t>questions if you don’t want</w:t>
      </w:r>
      <w:r>
        <w:rPr>
          <w:spacing w:val="-3"/>
          <w:sz w:val="24"/>
        </w:rPr>
        <w:t xml:space="preserve"> </w:t>
      </w:r>
      <w:r>
        <w:rPr>
          <w:sz w:val="24"/>
        </w:rPr>
        <w:t>to.</w:t>
      </w:r>
    </w:p>
    <w:p w14:paraId="5EB27EC9" w14:textId="77777777" w:rsidR="00F605FE" w:rsidRDefault="00000000">
      <w:pPr>
        <w:pStyle w:val="ListParagraph"/>
        <w:numPr>
          <w:ilvl w:val="0"/>
          <w:numId w:val="1"/>
        </w:numPr>
        <w:tabs>
          <w:tab w:val="left" w:pos="459"/>
        </w:tabs>
        <w:spacing w:before="12"/>
        <w:ind w:hanging="359"/>
        <w:rPr>
          <w:sz w:val="24"/>
        </w:rPr>
      </w:pPr>
      <w:bookmarkStart w:id="9" w:name="•_It_will_take_around_30-40_minutes_to_c"/>
      <w:bookmarkEnd w:id="9"/>
      <w:r>
        <w:rPr>
          <w:sz w:val="24"/>
        </w:rPr>
        <w:t>It will take around 30-40 minutes to</w:t>
      </w:r>
      <w:r>
        <w:rPr>
          <w:spacing w:val="-9"/>
          <w:sz w:val="24"/>
        </w:rPr>
        <w:t xml:space="preserve"> </w:t>
      </w:r>
      <w:r>
        <w:rPr>
          <w:sz w:val="24"/>
        </w:rPr>
        <w:t>complete.</w:t>
      </w:r>
    </w:p>
    <w:p w14:paraId="00B6D5A4" w14:textId="77777777" w:rsidR="00F605FE" w:rsidRDefault="00000000">
      <w:pPr>
        <w:pStyle w:val="ListParagraph"/>
        <w:numPr>
          <w:ilvl w:val="0"/>
          <w:numId w:val="1"/>
        </w:numPr>
        <w:tabs>
          <w:tab w:val="left" w:pos="459"/>
        </w:tabs>
        <w:spacing w:before="42"/>
        <w:ind w:hanging="359"/>
        <w:rPr>
          <w:sz w:val="24"/>
        </w:rPr>
      </w:pPr>
      <w:bookmarkStart w:id="10" w:name="•_It_is_not_a_test_and_there_are_no_righ"/>
      <w:bookmarkEnd w:id="10"/>
      <w:r>
        <w:rPr>
          <w:sz w:val="24"/>
        </w:rPr>
        <w:t>It is not a test and there are no right or wrong</w:t>
      </w:r>
      <w:r>
        <w:rPr>
          <w:spacing w:val="-7"/>
          <w:sz w:val="24"/>
        </w:rPr>
        <w:t xml:space="preserve"> </w:t>
      </w:r>
      <w:r>
        <w:rPr>
          <w:sz w:val="24"/>
        </w:rPr>
        <w:t>answers.</w:t>
      </w:r>
    </w:p>
    <w:p w14:paraId="012EA848" w14:textId="77777777" w:rsidR="00F605FE" w:rsidRDefault="00F605FE">
      <w:pPr>
        <w:pStyle w:val="BodyText"/>
        <w:spacing w:before="6"/>
        <w:rPr>
          <w:sz w:val="27"/>
        </w:rPr>
      </w:pPr>
    </w:p>
    <w:p w14:paraId="75FA925E" w14:textId="77777777" w:rsidR="00F605FE" w:rsidRDefault="00000000">
      <w:pPr>
        <w:pStyle w:val="Heading1"/>
      </w:pPr>
      <w:bookmarkStart w:id="11" w:name="Do_I_have_to_take_part?_"/>
      <w:bookmarkEnd w:id="11"/>
      <w:r>
        <w:t>Do I have to take part?</w:t>
      </w:r>
    </w:p>
    <w:p w14:paraId="28CE1F0A" w14:textId="77777777" w:rsidR="00F605FE" w:rsidRDefault="00000000">
      <w:pPr>
        <w:pStyle w:val="BodyText"/>
        <w:ind w:left="100"/>
      </w:pPr>
      <w:bookmarkStart w:id="12" w:name="No._It’s_up_to_you._If_you_choose_not_to"/>
      <w:bookmarkEnd w:id="12"/>
      <w:r>
        <w:t xml:space="preserve">No. It’s up to you. If you choose not to take part, that’s fine. You can also change your </w:t>
      </w:r>
      <w:proofErr w:type="gramStart"/>
      <w:r>
        <w:t>mind</w:t>
      </w:r>
      <w:proofErr w:type="gramEnd"/>
    </w:p>
    <w:p w14:paraId="068989BE" w14:textId="77777777" w:rsidR="00F605FE" w:rsidRDefault="00000000">
      <w:pPr>
        <w:pStyle w:val="BodyText"/>
        <w:ind w:left="100"/>
      </w:pPr>
      <w:r>
        <w:t>at any time. If you do not want to take part just tell your parent or teacher.</w:t>
      </w:r>
    </w:p>
    <w:p w14:paraId="6575FFF5" w14:textId="77777777" w:rsidR="00F605FE" w:rsidRDefault="00F605FE">
      <w:pPr>
        <w:pStyle w:val="BodyText"/>
        <w:spacing w:before="11"/>
        <w:rPr>
          <w:sz w:val="26"/>
        </w:rPr>
      </w:pPr>
    </w:p>
    <w:p w14:paraId="7AE95435" w14:textId="77777777" w:rsidR="00F605FE" w:rsidRDefault="00000000">
      <w:pPr>
        <w:pStyle w:val="Heading1"/>
        <w:jc w:val="both"/>
      </w:pPr>
      <w:bookmarkStart w:id="13" w:name="Who_sees_my_answers?_"/>
      <w:bookmarkEnd w:id="13"/>
      <w:r>
        <w:t>Who sees my answers?</w:t>
      </w:r>
    </w:p>
    <w:p w14:paraId="64507F45" w14:textId="77777777" w:rsidR="00F605FE" w:rsidRDefault="00000000">
      <w:pPr>
        <w:pStyle w:val="BodyText"/>
        <w:spacing w:before="31"/>
        <w:ind w:left="100"/>
        <w:jc w:val="both"/>
      </w:pPr>
      <w:bookmarkStart w:id="14" w:name="No-one_you_know_will_see_your_answers._W"/>
      <w:bookmarkEnd w:id="14"/>
      <w:r>
        <w:t>No-one you know will see your answers. We will not ask you for your name.</w:t>
      </w:r>
    </w:p>
    <w:p w14:paraId="7F2F6A61" w14:textId="77777777" w:rsidR="00F605FE" w:rsidRDefault="00F605FE">
      <w:pPr>
        <w:pStyle w:val="BodyText"/>
        <w:rPr>
          <w:sz w:val="20"/>
        </w:rPr>
      </w:pPr>
    </w:p>
    <w:p w14:paraId="59111627" w14:textId="77777777" w:rsidR="00F605FE" w:rsidRDefault="00F605FE">
      <w:pPr>
        <w:pStyle w:val="BodyText"/>
        <w:rPr>
          <w:sz w:val="20"/>
        </w:rPr>
      </w:pPr>
    </w:p>
    <w:p w14:paraId="7F8BCD60" w14:textId="77777777" w:rsidR="00F605FE" w:rsidRDefault="00000000">
      <w:pPr>
        <w:pStyle w:val="BodyText"/>
        <w:spacing w:before="2"/>
        <w:rPr>
          <w:sz w:val="16"/>
        </w:rPr>
      </w:pPr>
      <w:r>
        <w:rPr>
          <w:noProof/>
        </w:rPr>
        <w:drawing>
          <wp:anchor distT="0" distB="0" distL="0" distR="0" simplePos="0" relativeHeight="251661312" behindDoc="0" locked="0" layoutInCell="1" allowOverlap="1" wp14:anchorId="68BA196A" wp14:editId="4DF23265">
            <wp:simplePos x="0" y="0"/>
            <wp:positionH relativeFrom="page">
              <wp:posOffset>1498600</wp:posOffset>
            </wp:positionH>
            <wp:positionV relativeFrom="paragraph">
              <wp:posOffset>150493</wp:posOffset>
            </wp:positionV>
            <wp:extent cx="2070353" cy="434340"/>
            <wp:effectExtent l="0" t="0" r="0" b="0"/>
            <wp:wrapTopAndBottom/>
            <wp:docPr id="5" name="image3.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070353" cy="434340"/>
                    </a:xfrm>
                    <a:prstGeom prst="rect">
                      <a:avLst/>
                    </a:prstGeom>
                  </pic:spPr>
                </pic:pic>
              </a:graphicData>
            </a:graphic>
          </wp:anchor>
        </w:drawing>
      </w:r>
      <w:r>
        <w:rPr>
          <w:noProof/>
        </w:rPr>
        <w:drawing>
          <wp:inline distT="0" distB="0" distL="0" distR="0" wp14:anchorId="03ADD3D4" wp14:editId="6CDAF4A9">
            <wp:extent cx="1458144" cy="425195"/>
            <wp:effectExtent l="0" t="0" r="0" b="0"/>
            <wp:docPr id="7" name="image4.jpeg" descr="University of St Andrew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8144" cy="425195"/>
                    </a:xfrm>
                    <a:prstGeom prst="rect">
                      <a:avLst/>
                    </a:prstGeom>
                  </pic:spPr>
                </pic:pic>
              </a:graphicData>
            </a:graphic>
          </wp:inline>
        </w:drawing>
      </w:r>
    </w:p>
    <w:p w14:paraId="3152DBB4" w14:textId="77777777" w:rsidR="00F605FE" w:rsidRDefault="00000000">
      <w:pPr>
        <w:spacing w:before="111"/>
        <w:ind w:left="3339" w:right="3524"/>
        <w:jc w:val="center"/>
      </w:pPr>
      <w:r>
        <w:rPr>
          <w:b/>
        </w:rPr>
        <w:lastRenderedPageBreak/>
        <w:t xml:space="preserve">Web: </w:t>
      </w:r>
      <w:hyperlink r:id="rId10">
        <w:r>
          <w:rPr>
            <w:color w:val="0562C1"/>
            <w:u w:val="single" w:color="0562C1"/>
          </w:rPr>
          <w:t>www.gla.ac.uk/hsbc</w:t>
        </w:r>
      </w:hyperlink>
    </w:p>
    <w:p w14:paraId="52C35DBC" w14:textId="77777777" w:rsidR="00F605FE" w:rsidRDefault="00F605FE">
      <w:pPr>
        <w:jc w:val="center"/>
        <w:sectPr w:rsidR="00F605FE">
          <w:headerReference w:type="default" r:id="rId11"/>
          <w:type w:val="continuous"/>
          <w:pgSz w:w="11910" w:h="16840"/>
          <w:pgMar w:top="2440" w:right="1320" w:bottom="0" w:left="1340" w:header="0" w:footer="720" w:gutter="0"/>
          <w:cols w:space="720"/>
        </w:sectPr>
      </w:pPr>
    </w:p>
    <w:p w14:paraId="2BEFCADE" w14:textId="77777777" w:rsidR="00F605FE" w:rsidRDefault="00F605FE">
      <w:pPr>
        <w:pStyle w:val="BodyText"/>
        <w:rPr>
          <w:sz w:val="16"/>
        </w:rPr>
      </w:pPr>
    </w:p>
    <w:p w14:paraId="29466AC3" w14:textId="77777777" w:rsidR="00F605FE" w:rsidRDefault="00000000">
      <w:pPr>
        <w:pStyle w:val="BodyText"/>
        <w:spacing w:before="52"/>
        <w:ind w:left="100" w:right="175"/>
      </w:pPr>
      <w:bookmarkStart w:id="15" w:name="After_taking_part,_it’s_up_to_you_if_you"/>
      <w:bookmarkEnd w:id="15"/>
      <w:r>
        <w:t xml:space="preserve">After taking part, it’s up to you if you want to talk to others about your answers. If you need any support on any of the topics asked, please speak to a teacher, </w:t>
      </w:r>
      <w:proofErr w:type="gramStart"/>
      <w:r>
        <w:t>parent</w:t>
      </w:r>
      <w:proofErr w:type="gramEnd"/>
      <w:r>
        <w:t xml:space="preserve"> or other trusted adult.</w:t>
      </w:r>
    </w:p>
    <w:p w14:paraId="0D7A7297" w14:textId="77777777" w:rsidR="00F605FE" w:rsidRDefault="00F605FE">
      <w:pPr>
        <w:pStyle w:val="BodyText"/>
        <w:spacing w:before="11"/>
        <w:rPr>
          <w:sz w:val="23"/>
        </w:rPr>
      </w:pPr>
    </w:p>
    <w:p w14:paraId="2D8AC3BA" w14:textId="77777777" w:rsidR="00F605FE" w:rsidRDefault="00000000">
      <w:pPr>
        <w:pStyle w:val="Heading1"/>
      </w:pPr>
      <w:bookmarkStart w:id="16" w:name="_What_happens_to_my_answers?_"/>
      <w:bookmarkEnd w:id="16"/>
      <w:r>
        <w:t>What happens to my answers?</w:t>
      </w:r>
    </w:p>
    <w:p w14:paraId="3F838B3D" w14:textId="77777777" w:rsidR="00F605FE" w:rsidRDefault="00000000">
      <w:pPr>
        <w:pStyle w:val="BodyText"/>
        <w:spacing w:before="2"/>
        <w:ind w:left="100"/>
      </w:pPr>
      <w:bookmarkStart w:id="17" w:name="The_answers_you_give_are_sent_directly_t"/>
      <w:bookmarkEnd w:id="17"/>
      <w:r>
        <w:t>The answers you give are sent directly to the team at the University of Glasgow. The team follows strict rules to make sure the information is kept safe and confidential.</w:t>
      </w:r>
    </w:p>
    <w:p w14:paraId="348186BE" w14:textId="77777777" w:rsidR="00F605FE" w:rsidRDefault="00F605FE">
      <w:pPr>
        <w:pStyle w:val="BodyText"/>
        <w:spacing w:before="2"/>
        <w:rPr>
          <w:sz w:val="22"/>
        </w:rPr>
      </w:pPr>
    </w:p>
    <w:p w14:paraId="681AE9DB" w14:textId="77777777" w:rsidR="00F605FE" w:rsidRDefault="00000000">
      <w:pPr>
        <w:pStyle w:val="BodyText"/>
        <w:ind w:left="100" w:right="113"/>
        <w:jc w:val="both"/>
      </w:pPr>
      <w:bookmarkStart w:id="18" w:name="The_research_team_will_combine_your_answ"/>
      <w:bookmarkEnd w:id="18"/>
      <w:r>
        <w:t>The research team will combine your answers with those from other pupils from across Scotland to look at the health issues affecting young people. This will help teachers and policymakers know what to do to help improve young people’s health.</w:t>
      </w:r>
    </w:p>
    <w:p w14:paraId="6B8A77A8" w14:textId="77777777" w:rsidR="00F605FE" w:rsidRDefault="00F605FE">
      <w:pPr>
        <w:pStyle w:val="BodyText"/>
        <w:spacing w:before="5"/>
        <w:rPr>
          <w:sz w:val="22"/>
        </w:rPr>
      </w:pPr>
    </w:p>
    <w:p w14:paraId="3A1D66F6" w14:textId="77777777" w:rsidR="00F605FE" w:rsidRDefault="00000000">
      <w:pPr>
        <w:pStyle w:val="BodyText"/>
        <w:ind w:left="100" w:right="114"/>
        <w:jc w:val="both"/>
      </w:pPr>
      <w:bookmarkStart w:id="19" w:name="In_the_survey_we_ask_for_part_of_your_ho"/>
      <w:bookmarkEnd w:id="19"/>
      <w:r>
        <w:t>In the survey we ask for part of your home postcode- this is to find out what type of area young</w:t>
      </w:r>
      <w:r>
        <w:rPr>
          <w:spacing w:val="-16"/>
        </w:rPr>
        <w:t xml:space="preserve"> </w:t>
      </w:r>
      <w:r>
        <w:t>people</w:t>
      </w:r>
      <w:r>
        <w:rPr>
          <w:spacing w:val="-13"/>
        </w:rPr>
        <w:t xml:space="preserve"> </w:t>
      </w:r>
      <w:r>
        <w:t>live</w:t>
      </w:r>
      <w:r>
        <w:rPr>
          <w:spacing w:val="-13"/>
        </w:rPr>
        <w:t xml:space="preserve"> </w:t>
      </w:r>
      <w:r>
        <w:t>in</w:t>
      </w:r>
      <w:r>
        <w:rPr>
          <w:spacing w:val="-13"/>
        </w:rPr>
        <w:t xml:space="preserve"> </w:t>
      </w:r>
      <w:r>
        <w:t>and</w:t>
      </w:r>
      <w:r>
        <w:rPr>
          <w:spacing w:val="-15"/>
        </w:rPr>
        <w:t xml:space="preserve"> </w:t>
      </w:r>
      <w:r>
        <w:t>how</w:t>
      </w:r>
      <w:r>
        <w:rPr>
          <w:spacing w:val="-14"/>
        </w:rPr>
        <w:t xml:space="preserve"> </w:t>
      </w:r>
      <w:r>
        <w:t>it</w:t>
      </w:r>
      <w:r>
        <w:rPr>
          <w:spacing w:val="-14"/>
        </w:rPr>
        <w:t xml:space="preserve"> </w:t>
      </w:r>
      <w:r>
        <w:t>affects</w:t>
      </w:r>
      <w:r>
        <w:rPr>
          <w:spacing w:val="-16"/>
        </w:rPr>
        <w:t xml:space="preserve"> </w:t>
      </w:r>
      <w:r>
        <w:t>their</w:t>
      </w:r>
      <w:r>
        <w:rPr>
          <w:spacing w:val="-15"/>
        </w:rPr>
        <w:t xml:space="preserve"> </w:t>
      </w:r>
      <w:r>
        <w:t>health</w:t>
      </w:r>
      <w:r>
        <w:rPr>
          <w:spacing w:val="-13"/>
        </w:rPr>
        <w:t xml:space="preserve"> </w:t>
      </w:r>
      <w:r>
        <w:t>and</w:t>
      </w:r>
      <w:r>
        <w:rPr>
          <w:spacing w:val="-15"/>
        </w:rPr>
        <w:t xml:space="preserve"> </w:t>
      </w:r>
      <w:r>
        <w:t>wellbeing.</w:t>
      </w:r>
      <w:r>
        <w:rPr>
          <w:spacing w:val="-13"/>
        </w:rPr>
        <w:t xml:space="preserve"> </w:t>
      </w:r>
      <w:r>
        <w:t>It</w:t>
      </w:r>
      <w:r>
        <w:rPr>
          <w:spacing w:val="-13"/>
        </w:rPr>
        <w:t xml:space="preserve"> </w:t>
      </w:r>
      <w:r>
        <w:t>cannot</w:t>
      </w:r>
      <w:r>
        <w:rPr>
          <w:spacing w:val="-13"/>
        </w:rPr>
        <w:t xml:space="preserve"> </w:t>
      </w:r>
      <w:r>
        <w:t>be</w:t>
      </w:r>
      <w:r>
        <w:rPr>
          <w:spacing w:val="-15"/>
        </w:rPr>
        <w:t xml:space="preserve"> </w:t>
      </w:r>
      <w:r>
        <w:t>used</w:t>
      </w:r>
      <w:r>
        <w:rPr>
          <w:spacing w:val="-15"/>
        </w:rPr>
        <w:t xml:space="preserve"> </w:t>
      </w:r>
      <w:r>
        <w:t>to</w:t>
      </w:r>
      <w:r>
        <w:rPr>
          <w:spacing w:val="-14"/>
        </w:rPr>
        <w:t xml:space="preserve"> </w:t>
      </w:r>
      <w:r>
        <w:t>identify the house or street where individuals</w:t>
      </w:r>
      <w:r>
        <w:rPr>
          <w:spacing w:val="-3"/>
        </w:rPr>
        <w:t xml:space="preserve"> </w:t>
      </w:r>
      <w:r>
        <w:t>live.</w:t>
      </w:r>
    </w:p>
    <w:p w14:paraId="1503B9D2" w14:textId="77777777" w:rsidR="00F605FE" w:rsidRDefault="00F605FE">
      <w:pPr>
        <w:pStyle w:val="BodyText"/>
        <w:spacing w:before="2"/>
        <w:rPr>
          <w:sz w:val="22"/>
        </w:rPr>
      </w:pPr>
    </w:p>
    <w:p w14:paraId="4AFC6795" w14:textId="77777777" w:rsidR="00F605FE" w:rsidRDefault="00000000">
      <w:pPr>
        <w:pStyle w:val="BodyText"/>
        <w:spacing w:before="1"/>
        <w:ind w:left="100" w:right="117"/>
        <w:jc w:val="both"/>
      </w:pPr>
      <w:bookmarkStart w:id="20" w:name="We_will_also_share_the_information_gathe"/>
      <w:bookmarkEnd w:id="20"/>
      <w:r>
        <w:t>We will also share the information gathered from all pupils across Scotland with other researchers</w:t>
      </w:r>
      <w:r>
        <w:rPr>
          <w:spacing w:val="-10"/>
        </w:rPr>
        <w:t xml:space="preserve"> </w:t>
      </w:r>
      <w:r>
        <w:t>so</w:t>
      </w:r>
      <w:r>
        <w:rPr>
          <w:spacing w:val="-8"/>
        </w:rPr>
        <w:t xml:space="preserve"> </w:t>
      </w:r>
      <w:r>
        <w:t>that</w:t>
      </w:r>
      <w:r>
        <w:rPr>
          <w:spacing w:val="-10"/>
        </w:rPr>
        <w:t xml:space="preserve"> </w:t>
      </w:r>
      <w:r>
        <w:t>they</w:t>
      </w:r>
      <w:r>
        <w:rPr>
          <w:spacing w:val="-11"/>
        </w:rPr>
        <w:t xml:space="preserve"> </w:t>
      </w:r>
      <w:r>
        <w:t>can</w:t>
      </w:r>
      <w:r>
        <w:rPr>
          <w:spacing w:val="-8"/>
        </w:rPr>
        <w:t xml:space="preserve"> </w:t>
      </w:r>
      <w:r>
        <w:t>also</w:t>
      </w:r>
      <w:r>
        <w:rPr>
          <w:spacing w:val="-10"/>
        </w:rPr>
        <w:t xml:space="preserve"> </w:t>
      </w:r>
      <w:r>
        <w:t>better</w:t>
      </w:r>
      <w:r>
        <w:rPr>
          <w:spacing w:val="-11"/>
        </w:rPr>
        <w:t xml:space="preserve"> </w:t>
      </w:r>
      <w:r>
        <w:t>understand</w:t>
      </w:r>
      <w:r>
        <w:rPr>
          <w:spacing w:val="-8"/>
        </w:rPr>
        <w:t xml:space="preserve"> </w:t>
      </w:r>
      <w:r>
        <w:t>young</w:t>
      </w:r>
      <w:r>
        <w:rPr>
          <w:spacing w:val="-11"/>
        </w:rPr>
        <w:t xml:space="preserve"> </w:t>
      </w:r>
      <w:r>
        <w:t>people’s</w:t>
      </w:r>
      <w:r>
        <w:rPr>
          <w:spacing w:val="-11"/>
        </w:rPr>
        <w:t xml:space="preserve"> </w:t>
      </w:r>
      <w:r>
        <w:t>health</w:t>
      </w:r>
      <w:r>
        <w:rPr>
          <w:spacing w:val="-10"/>
        </w:rPr>
        <w:t xml:space="preserve"> </w:t>
      </w:r>
      <w:r>
        <w:t>and</w:t>
      </w:r>
      <w:r>
        <w:rPr>
          <w:spacing w:val="-10"/>
        </w:rPr>
        <w:t xml:space="preserve"> </w:t>
      </w:r>
      <w:r>
        <w:t>wellbeing.</w:t>
      </w:r>
      <w:r>
        <w:rPr>
          <w:spacing w:val="-9"/>
        </w:rPr>
        <w:t xml:space="preserve"> </w:t>
      </w:r>
      <w:r>
        <w:t>We will only share the information with genuine researchers, and no one will be able to identify you as we remove personal information such as month and year of birth. To read the HBSC Scotland privacy notice, please visit</w:t>
      </w:r>
      <w:r>
        <w:rPr>
          <w:spacing w:val="2"/>
        </w:rPr>
        <w:t xml:space="preserve"> </w:t>
      </w:r>
      <w:r>
        <w:t>gla.ac.uk/</w:t>
      </w:r>
      <w:proofErr w:type="spellStart"/>
      <w:r>
        <w:t>hbscscotland</w:t>
      </w:r>
      <w:proofErr w:type="spellEnd"/>
      <w:r>
        <w:t>.</w:t>
      </w:r>
    </w:p>
    <w:p w14:paraId="501EA51B" w14:textId="77777777" w:rsidR="00F605FE" w:rsidRDefault="00F605FE">
      <w:pPr>
        <w:pStyle w:val="BodyText"/>
        <w:spacing w:before="1"/>
        <w:rPr>
          <w:sz w:val="26"/>
        </w:rPr>
      </w:pPr>
    </w:p>
    <w:p w14:paraId="42B0DED1" w14:textId="77777777" w:rsidR="00F605FE" w:rsidRDefault="00000000">
      <w:pPr>
        <w:pStyle w:val="Heading1"/>
      </w:pPr>
      <w:bookmarkStart w:id="21" w:name="What_happens_after_the_survey_has_been_c"/>
      <w:bookmarkEnd w:id="21"/>
      <w:r>
        <w:t>What happens after the survey has been completed?</w:t>
      </w:r>
    </w:p>
    <w:p w14:paraId="1660C1E2" w14:textId="77777777" w:rsidR="00F605FE" w:rsidRDefault="00000000">
      <w:pPr>
        <w:pStyle w:val="ListParagraph"/>
        <w:numPr>
          <w:ilvl w:val="0"/>
          <w:numId w:val="1"/>
        </w:numPr>
        <w:tabs>
          <w:tab w:val="left" w:pos="457"/>
          <w:tab w:val="left" w:pos="459"/>
        </w:tabs>
        <w:spacing w:line="273" w:lineRule="auto"/>
        <w:ind w:right="331"/>
        <w:jc w:val="left"/>
        <w:rPr>
          <w:sz w:val="24"/>
        </w:rPr>
      </w:pPr>
      <w:bookmarkStart w:id="22" w:name="•_The_researchers_will_send_a_short_repo"/>
      <w:bookmarkEnd w:id="22"/>
      <w:r>
        <w:rPr>
          <w:sz w:val="24"/>
        </w:rPr>
        <w:t>The researchers will send a short report to your school with the combined responses from all the pupils at your school who took part. No individuals will be identified in this report.</w:t>
      </w:r>
    </w:p>
    <w:p w14:paraId="18FAB94B" w14:textId="77777777" w:rsidR="00F605FE" w:rsidRDefault="00000000">
      <w:pPr>
        <w:pStyle w:val="ListParagraph"/>
        <w:numPr>
          <w:ilvl w:val="0"/>
          <w:numId w:val="1"/>
        </w:numPr>
        <w:tabs>
          <w:tab w:val="left" w:pos="459"/>
        </w:tabs>
        <w:spacing w:before="10" w:line="273" w:lineRule="auto"/>
        <w:ind w:right="204"/>
        <w:rPr>
          <w:sz w:val="24"/>
        </w:rPr>
      </w:pPr>
      <w:bookmarkStart w:id="23" w:name="•_The_results_from_your_school_will_be_c"/>
      <w:bookmarkEnd w:id="23"/>
      <w:r>
        <w:rPr>
          <w:sz w:val="24"/>
        </w:rPr>
        <w:t>The results from your school will be combined with those from pupils across Scotland to create a national report. This is given to the Scottish Government and others who make decisions about how to improve young people’s</w:t>
      </w:r>
      <w:r>
        <w:rPr>
          <w:spacing w:val="-9"/>
          <w:sz w:val="24"/>
        </w:rPr>
        <w:t xml:space="preserve"> </w:t>
      </w:r>
      <w:r>
        <w:rPr>
          <w:sz w:val="24"/>
        </w:rPr>
        <w:t>health.</w:t>
      </w:r>
    </w:p>
    <w:p w14:paraId="65A342F1" w14:textId="77777777" w:rsidR="00F605FE" w:rsidRDefault="00000000">
      <w:pPr>
        <w:pStyle w:val="ListParagraph"/>
        <w:numPr>
          <w:ilvl w:val="0"/>
          <w:numId w:val="1"/>
        </w:numPr>
        <w:tabs>
          <w:tab w:val="left" w:pos="457"/>
          <w:tab w:val="left" w:pos="459"/>
        </w:tabs>
        <w:spacing w:before="7" w:line="273" w:lineRule="auto"/>
        <w:ind w:right="576"/>
        <w:jc w:val="left"/>
        <w:rPr>
          <w:sz w:val="24"/>
        </w:rPr>
      </w:pPr>
      <w:bookmarkStart w:id="24" w:name="•_We_will_also_combine_your_answers_with"/>
      <w:bookmarkEnd w:id="24"/>
      <w:r>
        <w:rPr>
          <w:sz w:val="24"/>
        </w:rPr>
        <w:t>We will also combine your answers with answers from young people from 50 other countries across Europe and North America. Researchers will use this information to better understand young people’s health in different</w:t>
      </w:r>
      <w:r>
        <w:rPr>
          <w:spacing w:val="-10"/>
          <w:sz w:val="24"/>
        </w:rPr>
        <w:t xml:space="preserve"> </w:t>
      </w:r>
      <w:r>
        <w:rPr>
          <w:sz w:val="24"/>
        </w:rPr>
        <w:t>countries.</w:t>
      </w:r>
    </w:p>
    <w:p w14:paraId="434C0971" w14:textId="77777777" w:rsidR="00F605FE" w:rsidRDefault="00F605FE">
      <w:pPr>
        <w:pStyle w:val="BodyText"/>
        <w:spacing w:before="9"/>
      </w:pPr>
    </w:p>
    <w:p w14:paraId="5713117C" w14:textId="77777777" w:rsidR="00F605FE" w:rsidRDefault="00000000">
      <w:pPr>
        <w:pStyle w:val="Heading1"/>
      </w:pPr>
      <w:bookmarkStart w:id="25" w:name="Where_can_I_find_out_more?_"/>
      <w:bookmarkEnd w:id="25"/>
      <w:r>
        <w:t>Where can I find out more?</w:t>
      </w:r>
    </w:p>
    <w:p w14:paraId="1192AF4C" w14:textId="77777777" w:rsidR="00F605FE" w:rsidRDefault="00000000">
      <w:pPr>
        <w:pStyle w:val="BodyText"/>
        <w:ind w:left="100" w:right="120"/>
      </w:pPr>
      <w:bookmarkStart w:id="26" w:name="Please_speak_to_your_teacher_if_you_want"/>
      <w:bookmarkEnd w:id="26"/>
      <w:r>
        <w:t>Please speak to your teacher if you want to find out more. We also encourage you to speak to your parent(s) about taking part. If you have any questions, you or your parents or carers</w:t>
      </w:r>
      <w:bookmarkStart w:id="27" w:name="_or_visit_the_website:"/>
      <w:bookmarkEnd w:id="27"/>
      <w:r>
        <w:t xml:space="preserve"> can also contact the HBSC Research team by emailing</w:t>
      </w:r>
      <w:bookmarkStart w:id="28" w:name="sphsu-hbscscotland@glasgow.ac.uk"/>
      <w:bookmarkEnd w:id="28"/>
      <w:r>
        <w:t xml:space="preserve"> </w:t>
      </w:r>
      <w:hyperlink r:id="rId12">
        <w:r>
          <w:rPr>
            <w:color w:val="0562C1"/>
            <w:u w:val="single" w:color="0562C1"/>
          </w:rPr>
          <w:t>sphsu-hbscscotland@glasgow.ac.uk</w:t>
        </w:r>
        <w:r>
          <w:rPr>
            <w:color w:val="0562C1"/>
          </w:rPr>
          <w:t xml:space="preserve"> </w:t>
        </w:r>
      </w:hyperlink>
      <w:r>
        <w:t>or</w:t>
      </w:r>
      <w:bookmarkStart w:id="29" w:name="__"/>
      <w:bookmarkEnd w:id="29"/>
      <w:r>
        <w:t xml:space="preserve"> visit the website</w:t>
      </w:r>
      <w:bookmarkStart w:id="30" w:name="_"/>
      <w:bookmarkEnd w:id="30"/>
      <w:r>
        <w:t>:</w:t>
      </w:r>
      <w:bookmarkStart w:id="31" w:name="www.gla.ac.uk/hbscsurvey"/>
      <w:bookmarkEnd w:id="31"/>
      <w:r>
        <w:t xml:space="preserve"> </w:t>
      </w:r>
      <w:hyperlink r:id="rId13">
        <w:r>
          <w:rPr>
            <w:color w:val="0562C1"/>
            <w:u w:val="single" w:color="0562C1"/>
          </w:rPr>
          <w:t>www.gla.ac.uk/hbscsurvey</w:t>
        </w:r>
      </w:hyperlink>
    </w:p>
    <w:p w14:paraId="435BA3A4" w14:textId="77777777" w:rsidR="00F605FE" w:rsidRDefault="00F605FE">
      <w:pPr>
        <w:pStyle w:val="BodyText"/>
        <w:spacing w:before="3"/>
        <w:rPr>
          <w:sz w:val="19"/>
        </w:rPr>
      </w:pPr>
    </w:p>
    <w:p w14:paraId="2DA1AACA" w14:textId="77777777" w:rsidR="00F605FE" w:rsidRDefault="00000000">
      <w:pPr>
        <w:spacing w:before="57"/>
        <w:ind w:left="3573"/>
        <w:rPr>
          <w:b/>
        </w:rPr>
      </w:pPr>
      <w:bookmarkStart w:id="32" w:name="Thank_you_for_reading!__The_College_of_M"/>
      <w:bookmarkEnd w:id="32"/>
      <w:r>
        <w:rPr>
          <w:b/>
        </w:rPr>
        <w:t>Thank you for reading!</w:t>
      </w:r>
    </w:p>
    <w:p w14:paraId="2E21C38D" w14:textId="77777777" w:rsidR="00F605FE" w:rsidRDefault="00000000">
      <w:pPr>
        <w:ind w:left="1732" w:right="145" w:hanging="1592"/>
        <w:rPr>
          <w:i/>
        </w:rPr>
      </w:pPr>
      <w:r>
        <w:rPr>
          <w:i/>
        </w:rPr>
        <w:t xml:space="preserve">The College of Medical, Veterinary &amp; Life Sciences Ethics Committee of the University of Glasgow has checked this research study and have given it their </w:t>
      </w:r>
      <w:proofErr w:type="gramStart"/>
      <w:r>
        <w:rPr>
          <w:i/>
        </w:rPr>
        <w:t>approval</w:t>
      </w:r>
      <w:proofErr w:type="gramEnd"/>
    </w:p>
    <w:sectPr w:rsidR="00F605FE">
      <w:pgSz w:w="11910" w:h="16840"/>
      <w:pgMar w:top="2440" w:right="132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D8AB3" w14:textId="77777777" w:rsidR="00A56EFE" w:rsidRDefault="00A56EFE">
      <w:r>
        <w:separator/>
      </w:r>
    </w:p>
  </w:endnote>
  <w:endnote w:type="continuationSeparator" w:id="0">
    <w:p w14:paraId="4E469970" w14:textId="77777777" w:rsidR="00A56EFE" w:rsidRDefault="00A56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10610" w14:textId="77777777" w:rsidR="00A56EFE" w:rsidRDefault="00A56EFE">
      <w:r>
        <w:separator/>
      </w:r>
    </w:p>
  </w:footnote>
  <w:footnote w:type="continuationSeparator" w:id="0">
    <w:p w14:paraId="1969D0C1" w14:textId="77777777" w:rsidR="00A56EFE" w:rsidRDefault="00A56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6381E" w14:textId="076487B9" w:rsidR="00F605FE" w:rsidRDefault="00000000">
    <w:pPr>
      <w:pStyle w:val="BodyText"/>
      <w:spacing w:line="14" w:lineRule="auto"/>
      <w:rPr>
        <w:sz w:val="20"/>
      </w:rPr>
    </w:pPr>
    <w:r>
      <w:rPr>
        <w:noProof/>
      </w:rPr>
      <w:drawing>
        <wp:anchor distT="0" distB="0" distL="0" distR="0" simplePos="0" relativeHeight="251657216" behindDoc="1" locked="0" layoutInCell="1" allowOverlap="1" wp14:anchorId="1C5281D5" wp14:editId="3A544545">
          <wp:simplePos x="0" y="0"/>
          <wp:positionH relativeFrom="page">
            <wp:posOffset>2656</wp:posOffset>
          </wp:positionH>
          <wp:positionV relativeFrom="page">
            <wp:posOffset>0</wp:posOffset>
          </wp:positionV>
          <wp:extent cx="7557907" cy="1376679"/>
          <wp:effectExtent l="0" t="0" r="0" b="0"/>
          <wp:wrapNone/>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557907" cy="1376679"/>
                  </a:xfrm>
                  <a:prstGeom prst="rect">
                    <a:avLst/>
                  </a:prstGeom>
                </pic:spPr>
              </pic:pic>
            </a:graphicData>
          </a:graphic>
        </wp:anchor>
      </w:drawing>
    </w:r>
    <w:r w:rsidR="00777D6F">
      <w:rPr>
        <w:noProof/>
      </w:rPr>
      <mc:AlternateContent>
        <mc:Choice Requires="wps">
          <w:drawing>
            <wp:anchor distT="0" distB="0" distL="114300" distR="114300" simplePos="0" relativeHeight="251658240" behindDoc="1" locked="0" layoutInCell="1" allowOverlap="1" wp14:anchorId="0317017B" wp14:editId="26683922">
              <wp:simplePos x="0" y="0"/>
              <wp:positionH relativeFrom="page">
                <wp:posOffset>5183505</wp:posOffset>
              </wp:positionH>
              <wp:positionV relativeFrom="page">
                <wp:posOffset>1413510</wp:posOffset>
              </wp:positionV>
              <wp:extent cx="1477010" cy="152400"/>
              <wp:effectExtent l="0" t="0" r="0" b="0"/>
              <wp:wrapNone/>
              <wp:docPr id="32700619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0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06B9B" w14:textId="77777777" w:rsidR="00F605FE" w:rsidRDefault="00000000">
                          <w:pPr>
                            <w:spacing w:line="223" w:lineRule="exact"/>
                            <w:ind w:left="20"/>
                            <w:rPr>
                              <w:sz w:val="20"/>
                            </w:rPr>
                          </w:pPr>
                          <w:r>
                            <w:rPr>
                              <w:sz w:val="20"/>
                            </w:rPr>
                            <w:t>Version 1.1 27 January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7017B" id="_x0000_t202" coordsize="21600,21600" o:spt="202" path="m,l,21600r21600,l21600,xe">
              <v:stroke joinstyle="miter"/>
              <v:path gradientshapeok="t" o:connecttype="rect"/>
            </v:shapetype>
            <v:shape id="Text Box 1" o:spid="_x0000_s1026" type="#_x0000_t202" style="position:absolute;margin-left:408.15pt;margin-top:111.3pt;width:116.3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" filled="f" stroked="f">
              <v:textbox inset="0,0,0,0">
                <w:txbxContent>
                  <w:p w14:paraId="24A06B9B" w14:textId="77777777" w:rsidR="00F605FE" w:rsidRDefault="00000000">
                    <w:pPr>
                      <w:spacing w:line="223" w:lineRule="exact"/>
                      <w:ind w:left="20"/>
                      <w:rPr>
                        <w:sz w:val="20"/>
                      </w:rPr>
                    </w:pPr>
                    <w:r>
                      <w:rPr>
                        <w:sz w:val="20"/>
                      </w:rPr>
                      <w:t>Version 1.1 27 January 2022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2DD7"/>
    <w:multiLevelType w:val="hybridMultilevel"/>
    <w:tmpl w:val="B0F8AC14"/>
    <w:lvl w:ilvl="0" w:tplc="0D80691C">
      <w:numFmt w:val="bullet"/>
      <w:lvlText w:val=""/>
      <w:lvlJc w:val="left"/>
      <w:pPr>
        <w:ind w:left="458" w:hanging="358"/>
      </w:pPr>
      <w:rPr>
        <w:rFonts w:ascii="Symbol" w:eastAsia="Symbol" w:hAnsi="Symbol" w:cs="Symbol" w:hint="default"/>
        <w:w w:val="100"/>
        <w:sz w:val="24"/>
        <w:szCs w:val="24"/>
        <w:lang w:val="en-GB" w:eastAsia="en-GB" w:bidi="en-GB"/>
      </w:rPr>
    </w:lvl>
    <w:lvl w:ilvl="1" w:tplc="ED4632D4">
      <w:numFmt w:val="bullet"/>
      <w:lvlText w:val="•"/>
      <w:lvlJc w:val="left"/>
      <w:pPr>
        <w:ind w:left="1338" w:hanging="358"/>
      </w:pPr>
      <w:rPr>
        <w:rFonts w:hint="default"/>
        <w:lang w:val="en-GB" w:eastAsia="en-GB" w:bidi="en-GB"/>
      </w:rPr>
    </w:lvl>
    <w:lvl w:ilvl="2" w:tplc="74380D22">
      <w:numFmt w:val="bullet"/>
      <w:lvlText w:val="•"/>
      <w:lvlJc w:val="left"/>
      <w:pPr>
        <w:ind w:left="2217" w:hanging="358"/>
      </w:pPr>
      <w:rPr>
        <w:rFonts w:hint="default"/>
        <w:lang w:val="en-GB" w:eastAsia="en-GB" w:bidi="en-GB"/>
      </w:rPr>
    </w:lvl>
    <w:lvl w:ilvl="3" w:tplc="389041BC">
      <w:numFmt w:val="bullet"/>
      <w:lvlText w:val="•"/>
      <w:lvlJc w:val="left"/>
      <w:pPr>
        <w:ind w:left="3095" w:hanging="358"/>
      </w:pPr>
      <w:rPr>
        <w:rFonts w:hint="default"/>
        <w:lang w:val="en-GB" w:eastAsia="en-GB" w:bidi="en-GB"/>
      </w:rPr>
    </w:lvl>
    <w:lvl w:ilvl="4" w:tplc="29B8FC3C">
      <w:numFmt w:val="bullet"/>
      <w:lvlText w:val="•"/>
      <w:lvlJc w:val="left"/>
      <w:pPr>
        <w:ind w:left="3974" w:hanging="358"/>
      </w:pPr>
      <w:rPr>
        <w:rFonts w:hint="default"/>
        <w:lang w:val="en-GB" w:eastAsia="en-GB" w:bidi="en-GB"/>
      </w:rPr>
    </w:lvl>
    <w:lvl w:ilvl="5" w:tplc="16F8B10C">
      <w:numFmt w:val="bullet"/>
      <w:lvlText w:val="•"/>
      <w:lvlJc w:val="left"/>
      <w:pPr>
        <w:ind w:left="4853" w:hanging="358"/>
      </w:pPr>
      <w:rPr>
        <w:rFonts w:hint="default"/>
        <w:lang w:val="en-GB" w:eastAsia="en-GB" w:bidi="en-GB"/>
      </w:rPr>
    </w:lvl>
    <w:lvl w:ilvl="6" w:tplc="B1C45328">
      <w:numFmt w:val="bullet"/>
      <w:lvlText w:val="•"/>
      <w:lvlJc w:val="left"/>
      <w:pPr>
        <w:ind w:left="5731" w:hanging="358"/>
      </w:pPr>
      <w:rPr>
        <w:rFonts w:hint="default"/>
        <w:lang w:val="en-GB" w:eastAsia="en-GB" w:bidi="en-GB"/>
      </w:rPr>
    </w:lvl>
    <w:lvl w:ilvl="7" w:tplc="952C540C">
      <w:numFmt w:val="bullet"/>
      <w:lvlText w:val="•"/>
      <w:lvlJc w:val="left"/>
      <w:pPr>
        <w:ind w:left="6610" w:hanging="358"/>
      </w:pPr>
      <w:rPr>
        <w:rFonts w:hint="default"/>
        <w:lang w:val="en-GB" w:eastAsia="en-GB" w:bidi="en-GB"/>
      </w:rPr>
    </w:lvl>
    <w:lvl w:ilvl="8" w:tplc="D4069986">
      <w:numFmt w:val="bullet"/>
      <w:lvlText w:val="•"/>
      <w:lvlJc w:val="left"/>
      <w:pPr>
        <w:ind w:left="7489" w:hanging="358"/>
      </w:pPr>
      <w:rPr>
        <w:rFonts w:hint="default"/>
        <w:lang w:val="en-GB" w:eastAsia="en-GB" w:bidi="en-GB"/>
      </w:rPr>
    </w:lvl>
  </w:abstractNum>
  <w:num w:numId="1" w16cid:durableId="557783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p7GEgxyAnFO2PVcnKiVrGElcfgdYX4umjlQrFh+5mz87TMtB45XJGw8v+MNRmLQewqbwIp1TFy8uNMdc8vc/uA==" w:salt="hFmFN35DUa4ZO2R8KqMQyw=="/>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5FE"/>
    <w:rsid w:val="00777D6F"/>
    <w:rsid w:val="00A56EFE"/>
    <w:rsid w:val="00F60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B074B"/>
  <w15:docId w15:val="{4ACF6C4A-9AAE-41AB-B188-42F60A05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10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458" w:hanging="358"/>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77D6F"/>
    <w:pPr>
      <w:tabs>
        <w:tab w:val="center" w:pos="4513"/>
        <w:tab w:val="right" w:pos="9026"/>
      </w:tabs>
    </w:pPr>
  </w:style>
  <w:style w:type="character" w:customStyle="1" w:styleId="HeaderChar">
    <w:name w:val="Header Char"/>
    <w:basedOn w:val="DefaultParagraphFont"/>
    <w:link w:val="Header"/>
    <w:uiPriority w:val="99"/>
    <w:rsid w:val="00777D6F"/>
    <w:rPr>
      <w:rFonts w:ascii="Calibri" w:eastAsia="Calibri" w:hAnsi="Calibri" w:cs="Calibri"/>
      <w:lang w:val="en-GB" w:eastAsia="en-GB" w:bidi="en-GB"/>
    </w:rPr>
  </w:style>
  <w:style w:type="paragraph" w:styleId="Footer">
    <w:name w:val="footer"/>
    <w:basedOn w:val="Normal"/>
    <w:link w:val="FooterChar"/>
    <w:uiPriority w:val="99"/>
    <w:unhideWhenUsed/>
    <w:rsid w:val="00777D6F"/>
    <w:pPr>
      <w:tabs>
        <w:tab w:val="center" w:pos="4513"/>
        <w:tab w:val="right" w:pos="9026"/>
      </w:tabs>
    </w:pPr>
  </w:style>
  <w:style w:type="character" w:customStyle="1" w:styleId="FooterChar">
    <w:name w:val="Footer Char"/>
    <w:basedOn w:val="DefaultParagraphFont"/>
    <w:link w:val="Footer"/>
    <w:uiPriority w:val="99"/>
    <w:rsid w:val="00777D6F"/>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gla.ac.uk/hbscsurve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phsu-hbscscotland@glasgow.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la.ac.uk/researchinstitutes/healthwellbeing/research/mrccsosocialandpublichealthsciencesunit/programmes/complexity/healthbehaviourinschool-agedchildrenhbscscotlandstudy/"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699</Words>
  <Characters>3988</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Health Behaviour in School-aged Children 2022 Scotland Survey pupil information sheet</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Behaviour in School-aged Children 2022 Scotland Survey pupil information sheet</dc:title>
  <dc:creator>Aoife Madden</dc:creator>
  <cp:lastModifiedBy>Matthew Jamieson</cp:lastModifiedBy>
  <cp:revision>2</cp:revision>
  <dcterms:created xsi:type="dcterms:W3CDTF">2023-11-02T13:46:00Z</dcterms:created>
  <dcterms:modified xsi:type="dcterms:W3CDTF">2023-11-02T13:46:00Z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Microsoft® Word for Microsoft 365</vt:lpwstr>
  </property>
  <property fmtid="{D5CDD505-2E9C-101B-9397-08002B2CF9AE}" pid="4" name="LastSaved">
    <vt:filetime>2023-11-02T00:00:00Z</vt:filetime>
  </property>
</Properties>
</file>