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41CD" w:rsidR="008D7F33" w:rsidP="008D7F33" w:rsidRDefault="008D7F33" w14:paraId="672EA9B4" w14:textId="59FBCEDC">
      <w:pPr>
        <w:pStyle w:val="Heading1"/>
        <w:rPr/>
      </w:pPr>
      <w:r w:rsidR="576859CB">
        <w:rPr/>
        <w:t>Introduction</w:t>
      </w:r>
    </w:p>
    <w:p w:rsidRPr="00CF392C" w:rsidR="008D7F33" w:rsidP="008D7F33" w:rsidRDefault="008D7F33" w14:paraId="6DF172CC" w14:textId="3F71D5F8">
      <w:r w:rsidRPr="367A9FFE" w:rsidR="576859CB">
        <w:rPr>
          <w:rFonts w:ascii="Arial" w:hAnsi="Arial" w:eastAsia="Arial" w:cs="Arial"/>
          <w:noProof w:val="0"/>
          <w:sz w:val="22"/>
          <w:szCs w:val="22"/>
          <w:lang w:val="en-GB"/>
        </w:rPr>
        <w:t xml:space="preserve">Appointed by Court, the </w:t>
      </w:r>
      <w:r w:rsidRPr="367A9FFE" w:rsidR="576859CB">
        <w:rPr>
          <w:rFonts w:ascii="Arial" w:hAnsi="Arial" w:eastAsia="Arial" w:cs="Arial"/>
          <w:b w:val="1"/>
          <w:bCs w:val="1"/>
          <w:noProof w:val="0"/>
          <w:sz w:val="22"/>
          <w:szCs w:val="22"/>
          <w:lang w:val="en-GB"/>
        </w:rPr>
        <w:t>Remuneration Committee</w:t>
      </w:r>
      <w:r w:rsidRPr="367A9FFE" w:rsidR="576859CB">
        <w:rPr>
          <w:rFonts w:ascii="Arial" w:hAnsi="Arial" w:eastAsia="Arial" w:cs="Arial"/>
          <w:noProof w:val="0"/>
          <w:sz w:val="22"/>
          <w:szCs w:val="22"/>
          <w:lang w:val="en-GB"/>
        </w:rPr>
        <w:t xml:space="preserve"> (RC) </w:t>
      </w:r>
      <w:r w:rsidRPr="367A9FFE" w:rsidR="576859CB">
        <w:rPr>
          <w:rFonts w:ascii="Arial" w:hAnsi="Arial" w:eastAsia="Arial" w:cs="Arial"/>
          <w:noProof w:val="0"/>
          <w:sz w:val="22"/>
          <w:szCs w:val="22"/>
          <w:lang w:val="en-GB"/>
        </w:rPr>
        <w:t>is responsible for</w:t>
      </w:r>
      <w:r w:rsidRPr="367A9FFE" w:rsidR="576859CB">
        <w:rPr>
          <w:rFonts w:ascii="Arial" w:hAnsi="Arial" w:eastAsia="Arial" w:cs="Arial"/>
          <w:noProof w:val="0"/>
          <w:sz w:val="22"/>
          <w:szCs w:val="22"/>
          <w:lang w:val="en-GB"/>
        </w:rPr>
        <w:t xml:space="preserve"> considering and reviewing the salaries, terms and conditions, and any severance payments, for senior members of staff of the University.</w:t>
      </w:r>
      <w:r>
        <w:br/>
      </w:r>
      <w:bookmarkStart w:name="OLE_LINK97" w:id="0"/>
      <w:bookmarkStart w:name="OLE_LINK98" w:id="1"/>
      <w:bookmarkStart w:name="OLE_LINK43" w:id="2"/>
    </w:p>
    <w:bookmarkEnd w:id="0"/>
    <w:bookmarkEnd w:id="1"/>
    <w:bookmarkEnd w:id="2"/>
    <w:p w:rsidRPr="000841CD" w:rsidR="008D7F33" w:rsidP="008D7F33" w:rsidRDefault="008D7F33" w14:paraId="62CDEE60" w14:textId="77777777">
      <w:pPr>
        <w:pStyle w:val="Heading1"/>
      </w:pPr>
      <w:r w:rsidRPr="000841CD">
        <w:t>Committee remit</w:t>
      </w:r>
    </w:p>
    <w:p w:rsidR="008D7F33" w:rsidP="008D7F33" w:rsidRDefault="008D7F33" w14:paraId="113EB2DE" w14:textId="77777777">
      <w:pPr>
        <w:rPr>
          <w:rFonts w:eastAsia="Arial"/>
        </w:rPr>
      </w:pPr>
      <w:bookmarkStart w:name="OLE_LINK99" w:id="3"/>
      <w:bookmarkStart w:name="OLE_LINK100" w:id="4"/>
      <w:bookmarkStart w:name="OLE_LINK44" w:id="5"/>
      <w:r>
        <w:rPr>
          <w:rFonts w:eastAsia="Arial"/>
        </w:rPr>
        <w:t>The mandate for the RC is as follows:</w:t>
      </w:r>
    </w:p>
    <w:p w:rsidR="008D7F33" w:rsidP="008D7F33" w:rsidRDefault="008D7F33" w14:paraId="2D60A7E5" w14:textId="77777777">
      <w:pPr>
        <w:pStyle w:val="ListParagraph"/>
        <w:numPr>
          <w:ilvl w:val="0"/>
          <w:numId w:val="17"/>
        </w:numPr>
        <w:rPr/>
      </w:pPr>
      <w:r w:rsidR="008D7F33">
        <w:rPr/>
        <w:t>To formulate the University's remuneration policy, and to review that policy annually, recommending changes to Court as appropriate;</w:t>
      </w:r>
    </w:p>
    <w:p w:rsidR="008D7F33" w:rsidP="008D7F33" w:rsidRDefault="008D7F33" w14:paraId="7015CD56" w14:textId="77777777">
      <w:pPr>
        <w:pStyle w:val="ListParagraph"/>
        <w:numPr>
          <w:ilvl w:val="0"/>
          <w:numId w:val="17"/>
        </w:numPr>
        <w:rPr/>
      </w:pPr>
      <w:r w:rsidR="008D7F33">
        <w:rPr/>
        <w:t>To determine the salaries of the Principal and other members of Senior Management Group, having regard to:</w:t>
      </w:r>
    </w:p>
    <w:p w:rsidR="008D7F33" w:rsidP="008D7F33" w:rsidRDefault="008D7F33" w14:paraId="0F735195" w14:textId="6FC232F6">
      <w:pPr>
        <w:pStyle w:val="ListParagraph"/>
        <w:numPr>
          <w:ilvl w:val="1"/>
          <w:numId w:val="17"/>
        </w:numPr>
      </w:pPr>
      <w:r>
        <w:t xml:space="preserve">Collective and </w:t>
      </w:r>
      <w:r w:rsidR="004C0F8F">
        <w:t xml:space="preserve">individual </w:t>
      </w:r>
      <w:r w:rsidRPr="002B63E3" w:rsidR="004C0F8F">
        <w:t>performance</w:t>
      </w:r>
      <w:r w:rsidRPr="002B63E3">
        <w:t xml:space="preserve"> in advancing the University's strategic objectives,</w:t>
      </w:r>
    </w:p>
    <w:p w:rsidR="008D7F33" w:rsidP="008D7F33" w:rsidRDefault="008D7F33" w14:paraId="560D85FD" w14:textId="4FB63AAE">
      <w:pPr>
        <w:pStyle w:val="ListParagraph"/>
        <w:numPr>
          <w:ilvl w:val="1"/>
          <w:numId w:val="17"/>
        </w:numPr>
      </w:pPr>
      <w:r>
        <w:t>O</w:t>
      </w:r>
      <w:r w:rsidRPr="002B63E3">
        <w:t>ffer</w:t>
      </w:r>
      <w:r>
        <w:t xml:space="preserve">ing </w:t>
      </w:r>
      <w:r w:rsidR="004C0F8F">
        <w:t>competitive</w:t>
      </w:r>
      <w:r w:rsidRPr="002B63E3">
        <w:t xml:space="preserve"> salaries with those of other major UK universities, as reflected in robust comparative data, and</w:t>
      </w:r>
    </w:p>
    <w:p w:rsidR="008D7F33" w:rsidP="008D7F33" w:rsidRDefault="008D7F33" w14:paraId="5FDA11FA" w14:textId="77777777">
      <w:pPr>
        <w:pStyle w:val="ListParagraph"/>
        <w:numPr>
          <w:ilvl w:val="1"/>
          <w:numId w:val="17"/>
        </w:numPr>
      </w:pPr>
      <w:r w:rsidRPr="00C062D4">
        <w:rPr>
          <w:rFonts w:eastAsia="SimSun"/>
          <w:lang w:eastAsia="zh-CN"/>
        </w:rPr>
        <w:t>budgetary parameters</w:t>
      </w:r>
      <w:r w:rsidRPr="002B63E3">
        <w:t xml:space="preserve"> approved by Court;</w:t>
      </w:r>
    </w:p>
    <w:p w:rsidR="008D7F33" w:rsidP="008D7F33" w:rsidRDefault="008D7F33" w14:paraId="4BF08035" w14:textId="77777777">
      <w:pPr>
        <w:pStyle w:val="ListParagraph"/>
        <w:numPr>
          <w:ilvl w:val="0"/>
          <w:numId w:val="17"/>
        </w:numPr>
        <w:rPr/>
      </w:pPr>
      <w:bookmarkStart w:name="OLE_LINK3" w:id="6"/>
      <w:bookmarkStart w:name="OLE_LINK4" w:id="7"/>
      <w:r w:rsidR="008D7F33">
        <w:rPr/>
        <w:t xml:space="preserve">Annually, to determine the University’s policy on the performance-related reward of professorial and senior </w:t>
      </w:r>
      <w:r w:rsidR="008D7F33">
        <w:rPr/>
        <w:t>professional</w:t>
      </w:r>
      <w:r w:rsidR="008D7F33">
        <w:rPr/>
        <w:t xml:space="preserve"> staff (all level 10 staff</w:t>
      </w:r>
      <w:bookmarkEnd w:id="6"/>
      <w:bookmarkEnd w:id="7"/>
      <w:r w:rsidR="008D7F33">
        <w:rPr/>
        <w:t>);</w:t>
      </w:r>
    </w:p>
    <w:p w:rsidR="008D7F33" w:rsidP="008D7F33" w:rsidRDefault="008D7F33" w14:paraId="647349AB" w14:textId="77777777">
      <w:pPr>
        <w:pStyle w:val="ListParagraph"/>
        <w:numPr>
          <w:ilvl w:val="0"/>
          <w:numId w:val="17"/>
        </w:numPr>
        <w:rPr/>
      </w:pPr>
      <w:r w:rsidR="008D7F33">
        <w:rPr/>
        <w:t>In the absence of the Convener of Court, make recommendations on the nature and level of any remuneration for the Convener of Court, subject to approval by Court;</w:t>
      </w:r>
    </w:p>
    <w:p w:rsidR="008D7F33" w:rsidP="008D7F33" w:rsidRDefault="008D7F33" w14:paraId="35DE0BD9" w14:textId="77777777">
      <w:pPr>
        <w:pStyle w:val="ListParagraph"/>
        <w:numPr>
          <w:ilvl w:val="0"/>
          <w:numId w:val="17"/>
        </w:numPr>
        <w:rPr/>
      </w:pPr>
      <w:r w:rsidR="008D7F33">
        <w:rPr/>
        <w:t xml:space="preserve">To advise Court on the University's policy on severance arrangements for staff, within </w:t>
      </w:r>
      <w:r w:rsidR="008D7F33">
        <w:rPr/>
        <w:t xml:space="preserve">the </w:t>
      </w:r>
      <w:r w:rsidR="008D7F33">
        <w:rPr/>
        <w:t>parameters agreed by Court</w:t>
      </w:r>
      <w:r w:rsidR="008D7F33">
        <w:rPr/>
        <w:t xml:space="preserve"> and</w:t>
      </w:r>
      <w:r w:rsidR="008D7F33">
        <w:rPr/>
        <w:t xml:space="preserve"> implement that policy, considering, on an individual basis, any severance proposal that:</w:t>
      </w:r>
    </w:p>
    <w:p w:rsidR="008D7F33" w:rsidP="008D7F33" w:rsidRDefault="008D7F33" w14:paraId="22795ECC" w14:textId="77777777">
      <w:pPr>
        <w:pStyle w:val="ListParagraph"/>
        <w:numPr>
          <w:ilvl w:val="1"/>
          <w:numId w:val="17"/>
        </w:numPr>
      </w:pPr>
      <w:r w:rsidRPr="002B63E3">
        <w:t>Departs from the parameters agreed by Court, and/or</w:t>
      </w:r>
    </w:p>
    <w:p w:rsidR="008D7F33" w:rsidP="008D7F33" w:rsidRDefault="008D7F33" w14:paraId="25367F38" w14:textId="77777777">
      <w:pPr>
        <w:pStyle w:val="ListParagraph"/>
        <w:numPr>
          <w:ilvl w:val="1"/>
          <w:numId w:val="17"/>
        </w:numPr>
      </w:pPr>
      <w:r w:rsidRPr="002B63E3">
        <w:t>Pertains to for a member of the Senior Management Group</w:t>
      </w:r>
    </w:p>
    <w:p w:rsidR="008D7F33" w:rsidP="008D7F33" w:rsidRDefault="008D7F33" w14:paraId="36BB4948" w14:textId="77777777">
      <w:pPr>
        <w:pStyle w:val="ListParagraph"/>
        <w:numPr>
          <w:ilvl w:val="0"/>
          <w:numId w:val="17"/>
        </w:numPr>
        <w:rPr/>
      </w:pPr>
      <w:r w:rsidR="008D7F33">
        <w:rPr/>
        <w:t>To maintain oversight of contracts of employment for senior staff</w:t>
      </w:r>
      <w:r w:rsidR="008D7F33">
        <w:rPr/>
        <w:t xml:space="preserve"> (the Principal &amp; SMG)</w:t>
      </w:r>
    </w:p>
    <w:p w:rsidR="008D7F33" w:rsidP="008D7F33" w:rsidRDefault="008D7F33" w14:paraId="49F72300" w14:textId="77777777">
      <w:pPr>
        <w:pStyle w:val="ListParagraph"/>
        <w:numPr>
          <w:ilvl w:val="0"/>
          <w:numId w:val="17"/>
        </w:numPr>
        <w:rPr/>
      </w:pPr>
      <w:r w:rsidR="008D7F33">
        <w:rPr/>
        <w:t>To receive an annual report on expenses incurred by members of the Senior Management Group</w:t>
      </w:r>
    </w:p>
    <w:p w:rsidR="008D7F33" w:rsidP="008D7F33" w:rsidRDefault="008D7F33" w14:paraId="29069AA8" w14:textId="74B449A2">
      <w:pPr>
        <w:pStyle w:val="ListParagraph"/>
        <w:numPr>
          <w:ilvl w:val="0"/>
          <w:numId w:val="17"/>
        </w:numPr>
        <w:rPr/>
      </w:pPr>
      <w:r w:rsidR="008D7F33">
        <w:rPr/>
        <w:t xml:space="preserve">To ensure that Committee membership includes the </w:t>
      </w:r>
      <w:r w:rsidR="008D7F33">
        <w:rPr/>
        <w:t xml:space="preserve">relevant </w:t>
      </w:r>
      <w:r w:rsidR="008D7F33">
        <w:rPr/>
        <w:t xml:space="preserve">skills and experience necessary to </w:t>
      </w:r>
      <w:r w:rsidR="615C08DF">
        <w:rPr/>
        <w:t>exercise</w:t>
      </w:r>
      <w:r w:rsidR="008D7F33">
        <w:rPr/>
        <w:t xml:space="preserve"> its remit effectively.</w:t>
      </w:r>
    </w:p>
    <w:p w:rsidR="008D7F33" w:rsidP="008D7F33" w:rsidRDefault="008D7F33" w14:paraId="7D67E8D5" w14:textId="77777777">
      <w:pPr>
        <w:pStyle w:val="ListParagraph"/>
        <w:numPr>
          <w:ilvl w:val="0"/>
          <w:numId w:val="37"/>
        </w:numPr>
        <w:tabs>
          <w:tab w:val="clear" w:pos="4678"/>
        </w:tabs>
        <w:spacing w:before="0" w:after="0" w:line="240" w:lineRule="auto"/>
        <w:ind w:hanging="357"/>
        <w:contextualSpacing w:val="0"/>
        <w:jc w:val="both"/>
        <w:rPr>
          <w:rFonts w:eastAsia="SimSun"/>
          <w:lang w:eastAsia="zh-CN"/>
        </w:rPr>
      </w:pPr>
      <w:r w:rsidRPr="002B63E3">
        <w:t xml:space="preserve">To </w:t>
      </w:r>
      <w:r>
        <w:rPr>
          <w:rFonts w:eastAsia="SimSun"/>
          <w:lang w:eastAsia="zh-CN"/>
        </w:rPr>
        <w:t>s</w:t>
      </w:r>
      <w:r w:rsidRPr="00C062D4">
        <w:rPr>
          <w:rFonts w:eastAsia="SimSun"/>
          <w:lang w:eastAsia="zh-CN"/>
        </w:rPr>
        <w:t>eek the views of institutional representatives from student and staff related bodies, including those of the recognised trade unions, in relation to the remuneration package of the Principal and the senior executive team.</w:t>
      </w:r>
    </w:p>
    <w:bookmarkEnd w:id="3"/>
    <w:bookmarkEnd w:id="4"/>
    <w:bookmarkEnd w:id="5"/>
    <w:p w:rsidRPr="004F2D72" w:rsidR="008D7F33" w:rsidP="008D7F33" w:rsidRDefault="008D7F33" w14:paraId="165C305D" w14:textId="77777777">
      <w:pPr>
        <w:pStyle w:val="Heading1"/>
      </w:pPr>
      <w:r w:rsidRPr="004F2D72">
        <w:t>Scheme of Delegation</w:t>
      </w:r>
    </w:p>
    <w:p w:rsidR="008D7F33" w:rsidP="008D7F33" w:rsidRDefault="008D7F33" w14:paraId="69B8125C" w14:textId="77777777">
      <w:bookmarkStart w:name="OLE_LINK101" w:id="8"/>
      <w:bookmarkStart w:name="OLE_LINK102" w:id="9"/>
      <w:bookmarkStart w:name="OLE_LINK45" w:id="10"/>
      <w:r>
        <w:t>The following details the delegated authority for the RC and shows how it is placed in the overall University Scheme of Delegation with escalation to Court:</w:t>
      </w: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37"/>
        <w:gridCol w:w="993"/>
        <w:gridCol w:w="1842"/>
        <w:gridCol w:w="1418"/>
      </w:tblGrid>
      <w:tr w:rsidRPr="00C3167F" w:rsidR="00B2615F" w:rsidTr="00B2615F" w14:paraId="2F4957F0" w14:textId="77777777">
        <w:trPr>
          <w:trHeight w:val="300"/>
        </w:trPr>
        <w:tc>
          <w:tcPr>
            <w:tcW w:w="6237" w:type="dxa"/>
            <w:shd w:val="clear" w:color="000000" w:fill="4F5961"/>
            <w:vAlign w:val="center"/>
            <w:hideMark/>
          </w:tcPr>
          <w:p w:rsidRPr="00C3167F" w:rsidR="00B2615F" w:rsidP="001A2ACD" w:rsidRDefault="00B2615F" w14:paraId="55A54490" w14:textId="77777777">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Area of Responsibility</w:t>
            </w:r>
          </w:p>
        </w:tc>
        <w:tc>
          <w:tcPr>
            <w:tcW w:w="993" w:type="dxa"/>
            <w:shd w:val="clear" w:color="000000" w:fill="4F5961"/>
            <w:vAlign w:val="center"/>
            <w:hideMark/>
          </w:tcPr>
          <w:p w:rsidRPr="00C3167F" w:rsidR="00B2615F" w:rsidP="001A2ACD" w:rsidRDefault="00B2615F" w14:paraId="40442CCB" w14:textId="77777777">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Limit</w:t>
            </w:r>
          </w:p>
        </w:tc>
        <w:tc>
          <w:tcPr>
            <w:tcW w:w="1842" w:type="dxa"/>
            <w:shd w:val="clear" w:color="000000" w:fill="4F5961"/>
            <w:vAlign w:val="center"/>
            <w:hideMark/>
          </w:tcPr>
          <w:p w:rsidRPr="00C3167F" w:rsidR="00B2615F" w:rsidP="001A2ACD" w:rsidRDefault="00AA227D" w14:paraId="01B1E4F9" w14:textId="38100E96">
            <w:pPr>
              <w:tabs>
                <w:tab w:val="clear" w:pos="4678"/>
              </w:tabs>
              <w:spacing w:before="0"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 xml:space="preserve">Delegated </w:t>
            </w:r>
            <w:proofErr w:type="gramStart"/>
            <w:r>
              <w:rPr>
                <w:rFonts w:eastAsia="Times New Roman"/>
                <w:b/>
                <w:bCs/>
                <w:color w:val="FFFFFF"/>
                <w:sz w:val="20"/>
                <w:szCs w:val="20"/>
                <w:lang w:eastAsia="en-GB"/>
              </w:rPr>
              <w:t>Decision Making</w:t>
            </w:r>
            <w:proofErr w:type="gramEnd"/>
            <w:r>
              <w:rPr>
                <w:rFonts w:eastAsia="Times New Roman"/>
                <w:b/>
                <w:bCs/>
                <w:color w:val="FFFFFF"/>
                <w:sz w:val="20"/>
                <w:szCs w:val="20"/>
                <w:lang w:eastAsia="en-GB"/>
              </w:rPr>
              <w:t xml:space="preserve"> Authority</w:t>
            </w:r>
          </w:p>
        </w:tc>
        <w:tc>
          <w:tcPr>
            <w:tcW w:w="1418" w:type="dxa"/>
            <w:shd w:val="clear" w:color="000000" w:fill="4F5961"/>
            <w:vAlign w:val="center"/>
            <w:hideMark/>
          </w:tcPr>
          <w:p w:rsidRPr="00C3167F" w:rsidR="00B2615F" w:rsidP="001A2ACD" w:rsidRDefault="00B2615F" w14:paraId="20A9DB28" w14:textId="77777777">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Escalation To</w:t>
            </w:r>
          </w:p>
        </w:tc>
      </w:tr>
      <w:tr w:rsidRPr="00C3167F" w:rsidR="00B2615F" w:rsidTr="00B2615F" w14:paraId="1E45ECFC" w14:textId="77777777">
        <w:trPr>
          <w:trHeight w:val="560"/>
        </w:trPr>
        <w:tc>
          <w:tcPr>
            <w:tcW w:w="6237" w:type="dxa"/>
            <w:shd w:val="clear" w:color="auto" w:fill="auto"/>
            <w:vAlign w:val="center"/>
          </w:tcPr>
          <w:p w:rsidRPr="00C3167F" w:rsidR="00B2615F" w:rsidP="001A2ACD" w:rsidRDefault="00B2615F" w14:paraId="2BBF6AD4"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Pre-approve University Remuneration Policy (</w:t>
            </w:r>
            <w:proofErr w:type="gramStart"/>
            <w:r>
              <w:rPr>
                <w:rFonts w:eastAsia="Times New Roman"/>
                <w:color w:val="000000"/>
                <w:sz w:val="20"/>
                <w:szCs w:val="20"/>
                <w:lang w:eastAsia="en-GB"/>
              </w:rPr>
              <w:t>pre Court</w:t>
            </w:r>
            <w:proofErr w:type="gramEnd"/>
            <w:r>
              <w:rPr>
                <w:rFonts w:eastAsia="Times New Roman"/>
                <w:color w:val="000000"/>
                <w:sz w:val="20"/>
                <w:szCs w:val="20"/>
                <w:lang w:eastAsia="en-GB"/>
              </w:rPr>
              <w:t>)</w:t>
            </w:r>
          </w:p>
        </w:tc>
        <w:tc>
          <w:tcPr>
            <w:tcW w:w="993" w:type="dxa"/>
            <w:shd w:val="clear" w:color="auto" w:fill="auto"/>
            <w:vAlign w:val="center"/>
          </w:tcPr>
          <w:p w:rsidRPr="00C3167F" w:rsidR="00B2615F" w:rsidP="001A2ACD" w:rsidRDefault="00B2615F" w14:paraId="69721C48"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1842" w:type="dxa"/>
            <w:shd w:val="clear" w:color="auto" w:fill="auto"/>
            <w:vAlign w:val="center"/>
          </w:tcPr>
          <w:p w:rsidRPr="00C3167F" w:rsidR="00B2615F" w:rsidP="001A2ACD" w:rsidRDefault="00B2615F" w14:paraId="664FCC7E"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1418" w:type="dxa"/>
            <w:shd w:val="clear" w:color="auto" w:fill="auto"/>
            <w:vAlign w:val="center"/>
          </w:tcPr>
          <w:p w:rsidRPr="00C3167F" w:rsidR="00B2615F" w:rsidP="001A2ACD" w:rsidRDefault="00B2615F" w14:paraId="1E64DB83"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Pr="00C3167F" w:rsidR="00B2615F" w:rsidTr="00B2615F" w14:paraId="17B4DA2E" w14:textId="77777777">
        <w:trPr>
          <w:trHeight w:val="560"/>
        </w:trPr>
        <w:tc>
          <w:tcPr>
            <w:tcW w:w="6237" w:type="dxa"/>
            <w:shd w:val="clear" w:color="auto" w:fill="auto"/>
            <w:vAlign w:val="center"/>
          </w:tcPr>
          <w:p w:rsidRPr="00C3167F" w:rsidR="00B2615F" w:rsidP="001A2ACD" w:rsidRDefault="00B2615F" w14:paraId="7BA14274"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Pre-approve salaries of the Principal and SMG Members</w:t>
            </w:r>
          </w:p>
        </w:tc>
        <w:tc>
          <w:tcPr>
            <w:tcW w:w="993" w:type="dxa"/>
            <w:shd w:val="clear" w:color="auto" w:fill="auto"/>
            <w:vAlign w:val="center"/>
          </w:tcPr>
          <w:p w:rsidRPr="00C3167F" w:rsidR="00B2615F" w:rsidP="001A2ACD" w:rsidRDefault="00B2615F" w14:paraId="747F6435"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1842" w:type="dxa"/>
            <w:shd w:val="clear" w:color="auto" w:fill="auto"/>
            <w:vAlign w:val="center"/>
          </w:tcPr>
          <w:p w:rsidRPr="00C3167F" w:rsidR="00B2615F" w:rsidP="001A2ACD" w:rsidRDefault="00B2615F" w14:paraId="2D8A7490"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1418" w:type="dxa"/>
            <w:shd w:val="clear" w:color="auto" w:fill="auto"/>
            <w:vAlign w:val="center"/>
          </w:tcPr>
          <w:p w:rsidRPr="00C3167F" w:rsidR="00B2615F" w:rsidP="001A2ACD" w:rsidRDefault="00B2615F" w14:paraId="33A68E7B"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Pr="00C3167F" w:rsidR="00B2615F" w:rsidTr="00B2615F" w14:paraId="72341A5F" w14:textId="77777777">
        <w:trPr>
          <w:trHeight w:val="560"/>
        </w:trPr>
        <w:tc>
          <w:tcPr>
            <w:tcW w:w="6237" w:type="dxa"/>
            <w:shd w:val="clear" w:color="auto" w:fill="auto"/>
            <w:vAlign w:val="center"/>
          </w:tcPr>
          <w:p w:rsidRPr="00C3167F" w:rsidR="00B2615F" w:rsidP="001A2ACD" w:rsidRDefault="00B2615F" w14:paraId="1022D3DB" w14:textId="77777777">
            <w:pPr>
              <w:tabs>
                <w:tab w:val="clear" w:pos="4678"/>
              </w:tabs>
              <w:spacing w:before="0" w:after="0" w:line="240" w:lineRule="auto"/>
              <w:jc w:val="center"/>
              <w:rPr>
                <w:rFonts w:eastAsia="Times New Roman"/>
                <w:color w:val="000000"/>
                <w:sz w:val="20"/>
                <w:szCs w:val="20"/>
                <w:lang w:eastAsia="en-GB"/>
              </w:rPr>
            </w:pPr>
            <w:r w:rsidRPr="00D23653">
              <w:rPr>
                <w:sz w:val="20"/>
                <w:szCs w:val="20"/>
              </w:rPr>
              <w:t>Pre-approve</w:t>
            </w:r>
            <w:r w:rsidRPr="002B63E3">
              <w:rPr>
                <w:sz w:val="20"/>
                <w:szCs w:val="20"/>
              </w:rPr>
              <w:t xml:space="preserve"> policy on the performance-related reward of professorial and senior administrative staff (all level 10 staff</w:t>
            </w:r>
            <w:r>
              <w:rPr>
                <w:sz w:val="20"/>
                <w:szCs w:val="20"/>
              </w:rPr>
              <w:t>)</w:t>
            </w:r>
          </w:p>
        </w:tc>
        <w:tc>
          <w:tcPr>
            <w:tcW w:w="993" w:type="dxa"/>
            <w:shd w:val="clear" w:color="auto" w:fill="auto"/>
            <w:vAlign w:val="center"/>
          </w:tcPr>
          <w:p w:rsidRPr="00C3167F" w:rsidR="00B2615F" w:rsidP="001A2ACD" w:rsidRDefault="00B2615F" w14:paraId="2326346E"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1842" w:type="dxa"/>
            <w:shd w:val="clear" w:color="auto" w:fill="auto"/>
            <w:vAlign w:val="center"/>
          </w:tcPr>
          <w:p w:rsidRPr="00C3167F" w:rsidR="00B2615F" w:rsidP="001A2ACD" w:rsidRDefault="00B2615F" w14:paraId="63D518B1"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1418" w:type="dxa"/>
            <w:shd w:val="clear" w:color="auto" w:fill="auto"/>
            <w:vAlign w:val="center"/>
          </w:tcPr>
          <w:p w:rsidRPr="00C3167F" w:rsidR="00B2615F" w:rsidP="001A2ACD" w:rsidRDefault="00B2615F" w14:paraId="0121367D"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Pr="00C3167F" w:rsidR="00B2615F" w:rsidTr="00B2615F" w14:paraId="3AA8650B" w14:textId="77777777">
        <w:trPr>
          <w:trHeight w:val="560"/>
        </w:trPr>
        <w:tc>
          <w:tcPr>
            <w:tcW w:w="6237" w:type="dxa"/>
            <w:shd w:val="clear" w:color="auto" w:fill="auto"/>
            <w:vAlign w:val="center"/>
          </w:tcPr>
          <w:p w:rsidRPr="00C3167F" w:rsidR="00B2615F" w:rsidP="001A2ACD" w:rsidRDefault="00B2615F" w14:paraId="53E49ADC"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severance proposals within parameters set by Court and excluding SMG Members</w:t>
            </w:r>
          </w:p>
        </w:tc>
        <w:tc>
          <w:tcPr>
            <w:tcW w:w="993" w:type="dxa"/>
            <w:shd w:val="clear" w:color="auto" w:fill="auto"/>
            <w:vAlign w:val="center"/>
          </w:tcPr>
          <w:p w:rsidRPr="00C3167F" w:rsidR="00B2615F" w:rsidP="001A2ACD" w:rsidRDefault="00B2615F" w14:paraId="0415C1F7"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1842" w:type="dxa"/>
            <w:shd w:val="clear" w:color="auto" w:fill="auto"/>
            <w:vAlign w:val="center"/>
          </w:tcPr>
          <w:p w:rsidRPr="00C3167F" w:rsidR="00B2615F" w:rsidP="001A2ACD" w:rsidRDefault="00B2615F" w14:paraId="23554A9B"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1418" w:type="dxa"/>
            <w:shd w:val="clear" w:color="auto" w:fill="auto"/>
            <w:vAlign w:val="center"/>
          </w:tcPr>
          <w:p w:rsidRPr="00C3167F" w:rsidR="00B2615F" w:rsidP="001A2ACD" w:rsidRDefault="00B2615F" w14:paraId="1A1BE18C"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bl>
    <w:bookmarkEnd w:id="8"/>
    <w:bookmarkEnd w:id="9"/>
    <w:bookmarkEnd w:id="10"/>
    <w:p w:rsidR="008D7F33" w:rsidP="008D7F33" w:rsidRDefault="008D7F33" w14:paraId="69391EC6" w14:textId="77777777">
      <w:pPr>
        <w:pStyle w:val="Heading1"/>
      </w:pPr>
      <w:r>
        <w:t>Committee Membership</w:t>
      </w:r>
    </w:p>
    <w:p w:rsidR="008D7F33" w:rsidP="008D7F33" w:rsidRDefault="008D7F33" w14:paraId="4F5E9295" w14:textId="77777777">
      <w:bookmarkStart w:name="OLE_LINK103" w:id="11"/>
      <w:bookmarkStart w:name="OLE_LINK104" w:id="12"/>
      <w:bookmarkStart w:name="OLE_LINK46" w:id="13"/>
      <w:r>
        <w:t>This is a non-executive chaired committee with the following membership:</w:t>
      </w:r>
    </w:p>
    <w:p w:rsidR="008D7F33" w:rsidP="008D7F33" w:rsidRDefault="008D7F33" w14:paraId="7A2A333F" w14:textId="77777777">
      <w:pPr>
        <w:pStyle w:val="ListParagraph"/>
        <w:numPr>
          <w:ilvl w:val="0"/>
          <w:numId w:val="17"/>
        </w:numPr>
        <w:ind w:right="414"/>
        <w:rPr/>
      </w:pPr>
      <w:bookmarkStart w:name="OLE_LINK7" w:id="14"/>
      <w:bookmarkStart w:name="OLE_LINK8" w:id="15"/>
      <w:r w:rsidR="008D7F33">
        <w:rPr/>
        <w:t>Lay member of Court (Chair)</w:t>
      </w:r>
    </w:p>
    <w:p w:rsidR="008D7F33" w:rsidP="008D7F33" w:rsidRDefault="008D7F33" w14:paraId="3FFCDEEA" w14:textId="77777777">
      <w:pPr>
        <w:pStyle w:val="ListParagraph"/>
        <w:numPr>
          <w:ilvl w:val="0"/>
          <w:numId w:val="17"/>
        </w:numPr>
        <w:rPr/>
      </w:pPr>
      <w:r w:rsidR="008D7F33">
        <w:rPr/>
        <w:t>2 further lay members including one of whom will be the Convenor of Court</w:t>
      </w:r>
    </w:p>
    <w:p w:rsidR="008D7F33" w:rsidP="008D7F33" w:rsidRDefault="008D7F33" w14:paraId="6300878E" w14:textId="6A4B3F75">
      <w:pPr>
        <w:pStyle w:val="ListParagraph"/>
        <w:numPr>
          <w:ilvl w:val="0"/>
          <w:numId w:val="17"/>
        </w:numPr>
        <w:rPr/>
      </w:pPr>
      <w:r w:rsidR="008D7F33">
        <w:rPr/>
        <w:t xml:space="preserve">2 </w:t>
      </w:r>
      <w:r w:rsidR="6449EC36">
        <w:rPr/>
        <w:t>external lay</w:t>
      </w:r>
      <w:r w:rsidR="008D7F33">
        <w:rPr/>
        <w:t xml:space="preserve"> </w:t>
      </w:r>
      <w:r w:rsidR="008D7F33">
        <w:rPr/>
        <w:t>members</w:t>
      </w:r>
    </w:p>
    <w:p w:rsidR="008D7F33" w:rsidP="008D7F33" w:rsidRDefault="008D7F33" w14:paraId="265D368B" w14:textId="77777777">
      <w:pPr>
        <w:pStyle w:val="ListParagraph"/>
        <w:numPr>
          <w:ilvl w:val="0"/>
          <w:numId w:val="17"/>
        </w:numPr>
        <w:rPr/>
      </w:pPr>
      <w:r w:rsidR="008D7F33">
        <w:rPr/>
        <w:t>1 staff representative on Court</w:t>
      </w:r>
    </w:p>
    <w:p w:rsidR="008D7F33" w:rsidP="008D7F33" w:rsidRDefault="008D7F33" w14:paraId="610231CF" w14:textId="77777777">
      <w:pPr>
        <w:pStyle w:val="ListParagraph"/>
        <w:numPr>
          <w:ilvl w:val="0"/>
          <w:numId w:val="17"/>
        </w:numPr>
        <w:rPr/>
      </w:pPr>
      <w:r w:rsidR="008D7F33">
        <w:rPr/>
        <w:t>SRC President</w:t>
      </w:r>
    </w:p>
    <w:bookmarkEnd w:id="14"/>
    <w:bookmarkEnd w:id="15"/>
    <w:p w:rsidR="008D7F33" w:rsidP="008D7F33" w:rsidRDefault="008D7F33" w14:paraId="2C3DBEB2" w14:textId="77777777">
      <w:r>
        <w:t>In attendance:</w:t>
      </w:r>
    </w:p>
    <w:p w:rsidR="008D7F33" w:rsidP="008D7F33" w:rsidRDefault="008D7F33" w14:paraId="57C98D1A" w14:textId="77777777">
      <w:pPr>
        <w:pStyle w:val="ListParagraph"/>
        <w:numPr>
          <w:ilvl w:val="0"/>
          <w:numId w:val="17"/>
        </w:numPr>
        <w:ind w:right="414"/>
        <w:rPr/>
      </w:pPr>
      <w:r w:rsidR="008D7F33">
        <w:rPr/>
        <w:t>Principal</w:t>
      </w:r>
    </w:p>
    <w:p w:rsidR="008D7F33" w:rsidP="008D7F33" w:rsidRDefault="008D7F33" w14:paraId="6A370180" w14:textId="77777777">
      <w:pPr>
        <w:pStyle w:val="ListParagraph"/>
        <w:numPr>
          <w:ilvl w:val="0"/>
          <w:numId w:val="17"/>
        </w:numPr>
        <w:rPr/>
      </w:pPr>
      <w:r w:rsidR="008D7F33">
        <w:rPr/>
        <w:t>Chief Operating Officer</w:t>
      </w:r>
      <w:r w:rsidR="008D7F33">
        <w:rPr/>
        <w:t xml:space="preserve"> and University Secretary</w:t>
      </w:r>
    </w:p>
    <w:p w:rsidRPr="00445EDF" w:rsidR="008D7F33" w:rsidP="008D7F33" w:rsidRDefault="008D7F33" w14:paraId="5B416A48" w14:textId="77777777">
      <w:pPr>
        <w:pStyle w:val="ListParagraph"/>
        <w:numPr>
          <w:ilvl w:val="0"/>
          <w:numId w:val="17"/>
        </w:numPr>
        <w:rPr/>
      </w:pPr>
      <w:r w:rsidR="008D7F33">
        <w:rPr/>
        <w:t xml:space="preserve">Executive Director of </w:t>
      </w:r>
      <w:r w:rsidR="008D7F33">
        <w:rPr/>
        <w:t>People &amp; Organisational Development</w:t>
      </w:r>
    </w:p>
    <w:bookmarkEnd w:id="11"/>
    <w:bookmarkEnd w:id="12"/>
    <w:bookmarkEnd w:id="13"/>
    <w:p w:rsidR="008D7F33" w:rsidP="008D7F33" w:rsidRDefault="008D7F33" w14:paraId="779743BD" w14:textId="77777777">
      <w:pPr>
        <w:pStyle w:val="Heading1"/>
      </w:pPr>
      <w:r>
        <w:t>Substitutions and Quorum</w:t>
      </w:r>
    </w:p>
    <w:p w:rsidRPr="00F42463" w:rsidR="008D7F33" w:rsidP="008D7F33" w:rsidRDefault="008D7F33" w14:paraId="010EA5F8" w14:textId="77777777">
      <w:bookmarkStart w:name="OLE_LINK105" w:id="16"/>
      <w:bookmarkStart w:name="OLE_LINK106" w:id="17"/>
      <w:r>
        <w:t>Substitutions may not be made.  There must be a minimum of 5 from the core group in attendance for decisions or approvals. In the event of a consensus not being reached, the Chair will have the casting decision or recommend escalation to Court.</w:t>
      </w:r>
    </w:p>
    <w:bookmarkEnd w:id="16"/>
    <w:bookmarkEnd w:id="17"/>
    <w:p w:rsidR="008D7F33" w:rsidP="008D7F33" w:rsidRDefault="008D7F33" w14:paraId="2A01DBC2" w14:textId="77777777">
      <w:pPr>
        <w:pStyle w:val="Heading1"/>
      </w:pPr>
      <w:r>
        <w:t>Committee Member Responsibilities</w:t>
      </w:r>
    </w:p>
    <w:p w:rsidR="008D7F33" w:rsidP="008D7F33" w:rsidRDefault="008D7F33" w14:paraId="245871F4" w14:textId="77777777">
      <w:bookmarkStart w:name="OLE_LINK107" w:id="18"/>
      <w:bookmarkStart w:name="OLE_LINK108" w:id="19"/>
      <w:bookmarkStart w:name="OLE_LINK47" w:id="20"/>
      <w:r>
        <w:t>Each Committee member has a responsibility to:</w:t>
      </w:r>
    </w:p>
    <w:p w:rsidR="008D7F33" w:rsidP="008D7F33" w:rsidRDefault="008D7F33" w14:paraId="70185FC3" w14:textId="77777777">
      <w:pPr>
        <w:pStyle w:val="ListParagraph"/>
        <w:numPr>
          <w:ilvl w:val="0"/>
          <w:numId w:val="11"/>
        </w:numPr>
      </w:pPr>
      <w:r>
        <w:t>Openly and constructively challenge proposals presented ensuring minimal risk exposure to the university</w:t>
      </w:r>
    </w:p>
    <w:p w:rsidR="008D7F33" w:rsidP="008D7F33" w:rsidRDefault="008D7F33" w14:paraId="721EB449" w14:textId="77777777">
      <w:pPr>
        <w:pStyle w:val="ListParagraph"/>
        <w:numPr>
          <w:ilvl w:val="0"/>
          <w:numId w:val="11"/>
        </w:numPr>
      </w:pPr>
      <w:r>
        <w:t>Take ownership for specific actions and risks in the Remuneration Committee Action and Risk Logs.  All actions and risks must have a Committee member as overall owner</w:t>
      </w:r>
    </w:p>
    <w:p w:rsidRPr="00893250" w:rsidR="008D7F33" w:rsidP="008D7F33" w:rsidRDefault="008D7F33" w14:paraId="1EF74118" w14:textId="77777777">
      <w:pPr>
        <w:pStyle w:val="ListParagraph"/>
        <w:numPr>
          <w:ilvl w:val="0"/>
          <w:numId w:val="11"/>
        </w:numPr>
      </w:pPr>
      <w:bookmarkStart w:name="OLE_LINK1" w:id="21"/>
      <w:bookmarkStart w:name="OLE_LINK2" w:id="22"/>
      <w:r>
        <w:t>A</w:t>
      </w:r>
      <w:r w:rsidRPr="00E1426A">
        <w:t>ctivity and behaviour should embody the University’s values (</w:t>
      </w:r>
      <w:hyperlink w:history="1" r:id="rId12">
        <w:r w:rsidRPr="00893250">
          <w:rPr>
            <w:rStyle w:val="Hyperlink"/>
            <w:color w:val="0070C0"/>
          </w:rPr>
          <w:t>click here for details</w:t>
        </w:r>
      </w:hyperlink>
      <w:r w:rsidRPr="00E1426A">
        <w:t>)</w:t>
      </w:r>
    </w:p>
    <w:bookmarkEnd w:id="18"/>
    <w:bookmarkEnd w:id="19"/>
    <w:bookmarkEnd w:id="20"/>
    <w:bookmarkEnd w:id="21"/>
    <w:bookmarkEnd w:id="22"/>
    <w:p w:rsidRPr="00476FC2" w:rsidR="008D7F33" w:rsidP="008D7F33" w:rsidRDefault="008D7F33" w14:paraId="0E88F0D7" w14:textId="77777777">
      <w:pPr>
        <w:pStyle w:val="Heading1"/>
      </w:pPr>
      <w:r>
        <w:t>Conflict of Interest</w:t>
      </w:r>
    </w:p>
    <w:p w:rsidR="008D7F33" w:rsidP="008D7F33" w:rsidRDefault="008D7F33" w14:paraId="368C27A5" w14:textId="77777777">
      <w:r w:rsidRPr="005566AF">
        <w:t xml:space="preserve">The </w:t>
      </w:r>
      <w:r>
        <w:t>RC</w:t>
      </w:r>
      <w:r w:rsidRPr="005566AF">
        <w:t xml:space="preserve"> will follow the </w:t>
      </w:r>
      <w:hyperlink w:history="1" r:id="rId13">
        <w:r w:rsidRPr="00D22DE3">
          <w:rPr>
            <w:rStyle w:val="Hyperlink"/>
          </w:rPr>
          <w:t>UofG procedure for the management of any conflicts</w:t>
        </w:r>
      </w:hyperlink>
      <w:r>
        <w:t>.</w:t>
      </w:r>
      <w:r w:rsidRPr="005566AF">
        <w:t xml:space="preserve">  The procedure </w:t>
      </w:r>
      <w:r>
        <w:t>defines</w:t>
      </w:r>
      <w:r w:rsidRPr="005566AF">
        <w:t xml:space="preserve"> declaration of conflicts as a standard agenda item at the start of the meeting, the maintenance of a register of conflicts, and a process for managing all conflicts which are declared.</w:t>
      </w:r>
    </w:p>
    <w:p w:rsidR="008D7F33" w:rsidP="008D7F33" w:rsidRDefault="008D7F33" w14:paraId="39D9BFFB" w14:textId="77777777">
      <w:pPr>
        <w:pStyle w:val="Heading1"/>
      </w:pPr>
      <w:r>
        <w:t>Format and cadence</w:t>
      </w:r>
    </w:p>
    <w:p w:rsidR="008D7F33" w:rsidP="008D7F33" w:rsidRDefault="008D7F33" w14:paraId="71A6CE42" w14:textId="77777777">
      <w:bookmarkStart w:name="OLE_LINK109" w:id="23"/>
      <w:bookmarkStart w:name="OLE_LINK110" w:id="24"/>
      <w:bookmarkStart w:name="OLE_LINK114" w:id="25"/>
      <w:bookmarkStart w:name="OLE_LINK111" w:id="26"/>
      <w:bookmarkStart w:name="OLE_LINK112" w:id="27"/>
      <w:bookmarkStart w:name="OLE_LINK113" w:id="28"/>
      <w:bookmarkStart w:name="OLE_LINK48" w:id="29"/>
      <w:bookmarkStart w:name="OLE_LINK49" w:id="30"/>
      <w:r>
        <w:t xml:space="preserve">The meeting schedule will be every 6 months lasting 2 hours. </w:t>
      </w:r>
    </w:p>
    <w:p w:rsidRPr="000B5E4C" w:rsidR="008D7F33" w:rsidP="008D7F33" w:rsidRDefault="008D7F33" w14:paraId="27439E28" w14:textId="77777777">
      <w:bookmarkStart w:name="OLE_LINK115" w:id="31"/>
      <w:bookmarkStart w:name="OLE_LINK116" w:id="32"/>
      <w:bookmarkEnd w:id="23"/>
      <w:bookmarkEnd w:id="24"/>
      <w:bookmarkEnd w:id="25"/>
      <w:r w:rsidRPr="000B5E4C">
        <w:rPr>
          <w:b/>
          <w:bCs/>
        </w:rPr>
        <w:t>INPUTS</w:t>
      </w:r>
    </w:p>
    <w:p w:rsidRPr="000B5E4C" w:rsidR="008D7F33" w:rsidP="008D7F33" w:rsidRDefault="008D7F33" w14:paraId="681738D3" w14:textId="77777777">
      <w:pPr>
        <w:numPr>
          <w:ilvl w:val="0"/>
          <w:numId w:val="20"/>
        </w:numPr>
      </w:pPr>
      <w:r>
        <w:t>Institutional remuneration trends analysis</w:t>
      </w:r>
    </w:p>
    <w:p w:rsidR="008D7F33" w:rsidP="008D7F33" w:rsidRDefault="008D7F33" w14:paraId="5DEBDDC1" w14:textId="77777777">
      <w:pPr>
        <w:numPr>
          <w:ilvl w:val="0"/>
          <w:numId w:val="20"/>
        </w:numPr>
      </w:pPr>
      <w:r>
        <w:t>Market Supplement Policy</w:t>
      </w:r>
    </w:p>
    <w:p w:rsidR="008D7F33" w:rsidP="008D7F33" w:rsidRDefault="008D7F33" w14:paraId="3CA70C8E" w14:textId="77777777">
      <w:pPr>
        <w:numPr>
          <w:ilvl w:val="0"/>
          <w:numId w:val="20"/>
        </w:numPr>
      </w:pPr>
      <w:r>
        <w:t>SMG Expense Report</w:t>
      </w:r>
    </w:p>
    <w:p w:rsidR="008D7F33" w:rsidP="008D7F33" w:rsidRDefault="008D7F33" w14:paraId="6F997C73" w14:textId="77777777">
      <w:pPr>
        <w:numPr>
          <w:ilvl w:val="0"/>
          <w:numId w:val="20"/>
        </w:numPr>
      </w:pPr>
      <w:r>
        <w:t>Voluntary Severance and Salary Augmentation Report</w:t>
      </w:r>
    </w:p>
    <w:p w:rsidR="008D7F33" w:rsidP="008D7F33" w:rsidRDefault="008D7F33" w14:paraId="6E4831F3" w14:textId="77777777">
      <w:pPr>
        <w:numPr>
          <w:ilvl w:val="0"/>
          <w:numId w:val="20"/>
        </w:numPr>
      </w:pPr>
      <w:r>
        <w:t>Performance and Development Review Summary Report</w:t>
      </w:r>
    </w:p>
    <w:p w:rsidRPr="000B5E4C" w:rsidR="008D7F33" w:rsidP="008D7F33" w:rsidRDefault="008D7F33" w14:paraId="62B11FF3" w14:textId="77777777">
      <w:pPr>
        <w:numPr>
          <w:ilvl w:val="0"/>
          <w:numId w:val="20"/>
        </w:numPr>
      </w:pPr>
      <w:r>
        <w:t>Previous minutes and actions</w:t>
      </w:r>
    </w:p>
    <w:p w:rsidRPr="000B5E4C" w:rsidR="008D7F33" w:rsidP="008D7F33" w:rsidRDefault="008D7F33" w14:paraId="4023A40A" w14:textId="77777777">
      <w:bookmarkStart w:name="OLE_LINK117" w:id="33"/>
      <w:bookmarkStart w:name="OLE_LINK118" w:id="34"/>
      <w:bookmarkEnd w:id="31"/>
      <w:bookmarkEnd w:id="32"/>
      <w:r w:rsidRPr="000B5E4C">
        <w:rPr>
          <w:b/>
          <w:bCs/>
        </w:rPr>
        <w:t>OUTPUTS</w:t>
      </w:r>
    </w:p>
    <w:p w:rsidR="008D7F33" w:rsidP="367A9FFE" w:rsidRDefault="008D7F33" w14:paraId="4B0F8255" w14:textId="2B5DE4AE">
      <w:pPr>
        <w:numPr>
          <w:ilvl w:val="0"/>
          <w:numId w:val="21"/>
        </w:numPr>
        <w:rPr/>
      </w:pPr>
      <w:r w:rsidR="008D7F33">
        <w:rPr/>
        <w:t>Revised papers and reports to Cour</w:t>
      </w:r>
      <w:r w:rsidR="5B79A49D">
        <w:rPr/>
        <w:t>t</w:t>
      </w:r>
    </w:p>
    <w:p w:rsidRPr="005E4BE6" w:rsidR="008D7F33" w:rsidP="008D7F33" w:rsidRDefault="008D7F33" w14:paraId="09F76CA0" w14:textId="77777777">
      <w:pPr>
        <w:numPr>
          <w:ilvl w:val="0"/>
          <w:numId w:val="21"/>
        </w:numPr>
        <w:rPr/>
      </w:pPr>
      <w:r w:rsidR="008D7F33">
        <w:rPr/>
        <w:t>Minutes</w:t>
      </w:r>
      <w:bookmarkEnd w:id="26"/>
      <w:bookmarkEnd w:id="27"/>
      <w:bookmarkEnd w:id="28"/>
      <w:bookmarkEnd w:id="33"/>
      <w:bookmarkEnd w:id="34"/>
    </w:p>
    <w:bookmarkEnd w:id="29"/>
    <w:bookmarkEnd w:id="30"/>
    <w:p w:rsidRPr="008D7F33" w:rsidR="005E4BE6" w:rsidP="008D7F33" w:rsidRDefault="005E4BE6" w14:paraId="70D5E0DE" w14:textId="1FA8E9F6"/>
    <w:sectPr w:rsidRPr="008D7F33" w:rsidR="005E4BE6" w:rsidSect="00BB27D8">
      <w:headerReference w:type="default" r:id="rId14"/>
      <w:footerReference w:type="default" r:id="rId15"/>
      <w:headerReference w:type="first" r:id="rId16"/>
      <w:footerReference w:type="first" r:id="rId17"/>
      <w:pgSz w:w="11906" w:h="16838" w:orient="portrait"/>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D9F" w:rsidP="00F46591" w:rsidRDefault="00875D9F" w14:paraId="7C35F62D" w14:textId="77777777">
      <w:r>
        <w:separator/>
      </w:r>
    </w:p>
  </w:endnote>
  <w:endnote w:type="continuationSeparator" w:id="0">
    <w:p w:rsidR="00875D9F" w:rsidP="00F46591" w:rsidRDefault="00875D9F" w14:paraId="4419DA97" w14:textId="77777777">
      <w:r>
        <w:continuationSeparator/>
      </w:r>
    </w:p>
  </w:endnote>
  <w:endnote w:type="continuationNotice" w:id="1">
    <w:p w:rsidR="00875D9F" w:rsidP="00F46591" w:rsidRDefault="00875D9F" w14:paraId="70BB0AF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1911842389"/>
      <w:docPartObj>
        <w:docPartGallery w:val="Page Numbers (Bottom of Page)"/>
        <w:docPartUnique/>
      </w:docPartObj>
    </w:sdtPr>
    <w:sdtEndPr/>
    <w:sdtContent>
      <w:p w:rsidR="00C13793" w:rsidP="00F46591" w:rsidRDefault="00236FC6" w14:paraId="4DF05C34" w14:textId="1C623DA0">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rsidRPr="00236FC6" w:rsidR="00236FC6" w:rsidRDefault="00236FC6" w14:paraId="564A216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1C824B">
                <v:rect id="Rectangle 11"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26" stroked="f" w14:anchorId="05B39A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">
                  <v:textbox>
                    <w:txbxContent>
                      <w:sdt>
                        <w:sdtPr>
                          <w:id w:val="578454677"/>
                          <w:rPr>
                            <w:rFonts w:eastAsiaTheme="majorEastAsia"/>
                            <w:sz w:val="48"/>
                            <w:szCs w:val="48"/>
                          </w:rPr>
                          <w:id w:val="1709992740"/>
                          <w:docPartObj>
                            <w:docPartGallery w:val="Page Numbers (Margins)"/>
                            <w:docPartUnique/>
                          </w:docPartObj>
                        </w:sdtPr>
                        <w:sdtEndPr/>
                        <w:sdtContent>
                          <w:sdt>
                            <w:sdtPr>
                              <w:id w:val="1379676062"/>
                              <w:rPr>
                                <w:rFonts w:eastAsiaTheme="majorEastAsia"/>
                                <w:sz w:val="48"/>
                                <w:szCs w:val="48"/>
                              </w:rPr>
                              <w:id w:val="-1904517296"/>
                              <w:docPartObj>
                                <w:docPartGallery w:val="Page Numbers (Margins)"/>
                                <w:docPartUnique/>
                              </w:docPartObj>
                            </w:sdtPr>
                            <w:sdtEndPr/>
                            <w:sdtContent>
                              <w:p w:rsidRPr="00236FC6" w:rsidR="00236FC6" w:rsidRDefault="00236FC6" w14:paraId="2903CBC8"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Not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13793" w:rsidP="00F46591" w:rsidRDefault="00C13793" w14:paraId="595D7907" w14:textId="77777777">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rsidR="00C13793" w:rsidP="00F46591" w:rsidRDefault="00C13793" w14:paraId="10ADACB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7DEF7B">
            <v:shapetype id="_x0000_t5" coordsize="21600,21600" o:spt="5" adj="10800" path="m@0,l,21600r21600,xe" w14:anchorId="600384A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9"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324950 [1609]" stroked="f" type="#_x0000_t5" adj="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">
              <o:lock v:ext="edit" aspectratio="t"/>
              <v:textbox>
                <w:txbxContent>
                  <w:p w:rsidR="00C13793" w:rsidP="00F46591" w:rsidRDefault="00C13793" w14:paraId="5BC61BF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D9F" w:rsidP="00F46591" w:rsidRDefault="00875D9F" w14:paraId="61F7E90D" w14:textId="77777777">
      <w:r>
        <w:separator/>
      </w:r>
    </w:p>
  </w:footnote>
  <w:footnote w:type="continuationSeparator" w:id="0">
    <w:p w:rsidR="00875D9F" w:rsidP="00F46591" w:rsidRDefault="00875D9F" w14:paraId="708B9866" w14:textId="77777777">
      <w:r>
        <w:continuationSeparator/>
      </w:r>
    </w:p>
  </w:footnote>
  <w:footnote w:type="continuationNotice" w:id="1">
    <w:p w:rsidR="00875D9F" w:rsidP="00F46591" w:rsidRDefault="00875D9F" w14:paraId="7828BF3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4C06" w:rsidP="00374C06" w:rsidRDefault="00181FB9" w14:paraId="24935A91" w14:textId="42EA6C61">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53080B">
      <w:rPr>
        <w:b/>
        <w:bCs/>
        <w:color w:val="7F7F7F" w:themeColor="text1" w:themeTint="80"/>
        <w:sz w:val="32"/>
        <w:szCs w:val="32"/>
      </w:rPr>
      <w:t>Remuneration</w:t>
    </w:r>
    <w:r w:rsidR="2D6A2511">
      <w:rPr>
        <w:b/>
        <w:bCs/>
        <w:color w:val="7F7F7F" w:themeColor="text1" w:themeTint="80"/>
        <w:sz w:val="32"/>
        <w:szCs w:val="32"/>
      </w:rPr>
      <w:t xml:space="preserve"> Committee</w:t>
    </w:r>
  </w:p>
  <w:p w:rsidRPr="007B0ED1" w:rsidR="007B0ED1" w:rsidP="00374C06" w:rsidRDefault="00721FFC" w14:paraId="03662D96" w14:textId="447701F8">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6FE" w:rsidR="00BD4A89" w:rsidP="00F46591" w:rsidRDefault="00C13793" w14:paraId="6BF3E43E" w14:textId="549C2FE4">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2" w15:restartNumberingAfterBreak="0">
    <w:nsid w:val="11F92987"/>
    <w:multiLevelType w:val="hybridMultilevel"/>
    <w:tmpl w:val="9828B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047629"/>
    <w:multiLevelType w:val="hybridMultilevel"/>
    <w:tmpl w:val="C7848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C503E9"/>
    <w:multiLevelType w:val="multilevel"/>
    <w:tmpl w:val="77241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C452ECB"/>
    <w:multiLevelType w:val="hybridMultilevel"/>
    <w:tmpl w:val="9DCE69D0"/>
    <w:lvl w:ilvl="0" w:tplc="0FC8AFD6">
      <w:start w:val="1"/>
      <w:numFmt w:val="bullet"/>
      <w:lvlText w:val=""/>
      <w:lvlJc w:val="left"/>
      <w:pPr>
        <w:ind w:left="720" w:hanging="360"/>
      </w:pPr>
      <w:rPr>
        <w:rFonts w:hint="default" w:ascii="Wingdings" w:hAnsi="Wingdings"/>
        <w:color w:val="4F5961"/>
        <w:w w:val="100"/>
        <w:sz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19471E"/>
    <w:multiLevelType w:val="multilevel"/>
    <w:tmpl w:val="B9A463DC"/>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20965A34"/>
    <w:multiLevelType w:val="multilevel"/>
    <w:tmpl w:val="9D22CF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2D57F40"/>
    <w:multiLevelType w:val="hybridMultilevel"/>
    <w:tmpl w:val="04081502"/>
    <w:lvl w:ilvl="0" w:tplc="08090001">
      <w:start w:val="1"/>
      <w:numFmt w:val="bullet"/>
      <w:lvlText w:val=""/>
      <w:lvlJc w:val="left"/>
      <w:pPr>
        <w:ind w:left="720" w:hanging="360"/>
      </w:pPr>
      <w:rPr>
        <w:rFonts w:hint="default" w:ascii="Symbol" w:hAnsi="Symbol"/>
        <w:color w:val="auto"/>
        <w:w w:val="100"/>
        <w:sz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392276"/>
    <w:multiLevelType w:val="hybridMultilevel"/>
    <w:tmpl w:val="9F5636DC"/>
    <w:lvl w:ilvl="0" w:tplc="ECF03EE0">
      <w:start w:val="1"/>
      <w:numFmt w:val="bullet"/>
      <w:lvlText w:val=""/>
      <w:lvlJc w:val="left"/>
      <w:pPr>
        <w:tabs>
          <w:tab w:val="num" w:pos="720"/>
        </w:tabs>
        <w:ind w:left="720" w:hanging="360"/>
      </w:pPr>
      <w:rPr>
        <w:rFonts w:hint="default" w:ascii="Wingdings" w:hAnsi="Wingdings"/>
      </w:rPr>
    </w:lvl>
    <w:lvl w:ilvl="1" w:tplc="8C52BF44" w:tentative="1">
      <w:start w:val="1"/>
      <w:numFmt w:val="bullet"/>
      <w:lvlText w:val=""/>
      <w:lvlJc w:val="left"/>
      <w:pPr>
        <w:tabs>
          <w:tab w:val="num" w:pos="1440"/>
        </w:tabs>
        <w:ind w:left="1440" w:hanging="360"/>
      </w:pPr>
      <w:rPr>
        <w:rFonts w:hint="default" w:ascii="Wingdings" w:hAnsi="Wingdings"/>
      </w:rPr>
    </w:lvl>
    <w:lvl w:ilvl="2" w:tplc="144CFC84" w:tentative="1">
      <w:start w:val="1"/>
      <w:numFmt w:val="bullet"/>
      <w:lvlText w:val=""/>
      <w:lvlJc w:val="left"/>
      <w:pPr>
        <w:tabs>
          <w:tab w:val="num" w:pos="2160"/>
        </w:tabs>
        <w:ind w:left="2160" w:hanging="360"/>
      </w:pPr>
      <w:rPr>
        <w:rFonts w:hint="default" w:ascii="Wingdings" w:hAnsi="Wingdings"/>
      </w:rPr>
    </w:lvl>
    <w:lvl w:ilvl="3" w:tplc="147C4A8C" w:tentative="1">
      <w:start w:val="1"/>
      <w:numFmt w:val="bullet"/>
      <w:lvlText w:val=""/>
      <w:lvlJc w:val="left"/>
      <w:pPr>
        <w:tabs>
          <w:tab w:val="num" w:pos="2880"/>
        </w:tabs>
        <w:ind w:left="2880" w:hanging="360"/>
      </w:pPr>
      <w:rPr>
        <w:rFonts w:hint="default" w:ascii="Wingdings" w:hAnsi="Wingdings"/>
      </w:rPr>
    </w:lvl>
    <w:lvl w:ilvl="4" w:tplc="2F08B4B2" w:tentative="1">
      <w:start w:val="1"/>
      <w:numFmt w:val="bullet"/>
      <w:lvlText w:val=""/>
      <w:lvlJc w:val="left"/>
      <w:pPr>
        <w:tabs>
          <w:tab w:val="num" w:pos="3600"/>
        </w:tabs>
        <w:ind w:left="3600" w:hanging="360"/>
      </w:pPr>
      <w:rPr>
        <w:rFonts w:hint="default" w:ascii="Wingdings" w:hAnsi="Wingdings"/>
      </w:rPr>
    </w:lvl>
    <w:lvl w:ilvl="5" w:tplc="9084B80C" w:tentative="1">
      <w:start w:val="1"/>
      <w:numFmt w:val="bullet"/>
      <w:lvlText w:val=""/>
      <w:lvlJc w:val="left"/>
      <w:pPr>
        <w:tabs>
          <w:tab w:val="num" w:pos="4320"/>
        </w:tabs>
        <w:ind w:left="4320" w:hanging="360"/>
      </w:pPr>
      <w:rPr>
        <w:rFonts w:hint="default" w:ascii="Wingdings" w:hAnsi="Wingdings"/>
      </w:rPr>
    </w:lvl>
    <w:lvl w:ilvl="6" w:tplc="5D760164" w:tentative="1">
      <w:start w:val="1"/>
      <w:numFmt w:val="bullet"/>
      <w:lvlText w:val=""/>
      <w:lvlJc w:val="left"/>
      <w:pPr>
        <w:tabs>
          <w:tab w:val="num" w:pos="5040"/>
        </w:tabs>
        <w:ind w:left="5040" w:hanging="360"/>
      </w:pPr>
      <w:rPr>
        <w:rFonts w:hint="default" w:ascii="Wingdings" w:hAnsi="Wingdings"/>
      </w:rPr>
    </w:lvl>
    <w:lvl w:ilvl="7" w:tplc="D24C64A2" w:tentative="1">
      <w:start w:val="1"/>
      <w:numFmt w:val="bullet"/>
      <w:lvlText w:val=""/>
      <w:lvlJc w:val="left"/>
      <w:pPr>
        <w:tabs>
          <w:tab w:val="num" w:pos="5760"/>
        </w:tabs>
        <w:ind w:left="5760" w:hanging="360"/>
      </w:pPr>
      <w:rPr>
        <w:rFonts w:hint="default" w:ascii="Wingdings" w:hAnsi="Wingdings"/>
      </w:rPr>
    </w:lvl>
    <w:lvl w:ilvl="8" w:tplc="34340F34"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2EE239D"/>
    <w:multiLevelType w:val="hybridMultilevel"/>
    <w:tmpl w:val="CAF0EDA8"/>
    <w:lvl w:ilvl="0" w:tplc="D8F016A6">
      <w:start w:val="1"/>
      <w:numFmt w:val="bullet"/>
      <w:lvlText w:val=""/>
      <w:lvlJc w:val="left"/>
      <w:pPr>
        <w:tabs>
          <w:tab w:val="num" w:pos="720"/>
        </w:tabs>
        <w:ind w:left="720" w:hanging="360"/>
      </w:pPr>
      <w:rPr>
        <w:rFonts w:hint="default" w:ascii="Wingdings" w:hAnsi="Wingdings"/>
      </w:rPr>
    </w:lvl>
    <w:lvl w:ilvl="1" w:tplc="54CC96D2" w:tentative="1">
      <w:start w:val="1"/>
      <w:numFmt w:val="bullet"/>
      <w:lvlText w:val=""/>
      <w:lvlJc w:val="left"/>
      <w:pPr>
        <w:tabs>
          <w:tab w:val="num" w:pos="1440"/>
        </w:tabs>
        <w:ind w:left="1440" w:hanging="360"/>
      </w:pPr>
      <w:rPr>
        <w:rFonts w:hint="default" w:ascii="Wingdings" w:hAnsi="Wingdings"/>
      </w:rPr>
    </w:lvl>
    <w:lvl w:ilvl="2" w:tplc="684E057E" w:tentative="1">
      <w:start w:val="1"/>
      <w:numFmt w:val="bullet"/>
      <w:lvlText w:val=""/>
      <w:lvlJc w:val="left"/>
      <w:pPr>
        <w:tabs>
          <w:tab w:val="num" w:pos="2160"/>
        </w:tabs>
        <w:ind w:left="2160" w:hanging="360"/>
      </w:pPr>
      <w:rPr>
        <w:rFonts w:hint="default" w:ascii="Wingdings" w:hAnsi="Wingdings"/>
      </w:rPr>
    </w:lvl>
    <w:lvl w:ilvl="3" w:tplc="FBC67484" w:tentative="1">
      <w:start w:val="1"/>
      <w:numFmt w:val="bullet"/>
      <w:lvlText w:val=""/>
      <w:lvlJc w:val="left"/>
      <w:pPr>
        <w:tabs>
          <w:tab w:val="num" w:pos="2880"/>
        </w:tabs>
        <w:ind w:left="2880" w:hanging="360"/>
      </w:pPr>
      <w:rPr>
        <w:rFonts w:hint="default" w:ascii="Wingdings" w:hAnsi="Wingdings"/>
      </w:rPr>
    </w:lvl>
    <w:lvl w:ilvl="4" w:tplc="7D828948" w:tentative="1">
      <w:start w:val="1"/>
      <w:numFmt w:val="bullet"/>
      <w:lvlText w:val=""/>
      <w:lvlJc w:val="left"/>
      <w:pPr>
        <w:tabs>
          <w:tab w:val="num" w:pos="3600"/>
        </w:tabs>
        <w:ind w:left="3600" w:hanging="360"/>
      </w:pPr>
      <w:rPr>
        <w:rFonts w:hint="default" w:ascii="Wingdings" w:hAnsi="Wingdings"/>
      </w:rPr>
    </w:lvl>
    <w:lvl w:ilvl="5" w:tplc="07ACA6E8" w:tentative="1">
      <w:start w:val="1"/>
      <w:numFmt w:val="bullet"/>
      <w:lvlText w:val=""/>
      <w:lvlJc w:val="left"/>
      <w:pPr>
        <w:tabs>
          <w:tab w:val="num" w:pos="4320"/>
        </w:tabs>
        <w:ind w:left="4320" w:hanging="360"/>
      </w:pPr>
      <w:rPr>
        <w:rFonts w:hint="default" w:ascii="Wingdings" w:hAnsi="Wingdings"/>
      </w:rPr>
    </w:lvl>
    <w:lvl w:ilvl="6" w:tplc="A620CB86" w:tentative="1">
      <w:start w:val="1"/>
      <w:numFmt w:val="bullet"/>
      <w:lvlText w:val=""/>
      <w:lvlJc w:val="left"/>
      <w:pPr>
        <w:tabs>
          <w:tab w:val="num" w:pos="5040"/>
        </w:tabs>
        <w:ind w:left="5040" w:hanging="360"/>
      </w:pPr>
      <w:rPr>
        <w:rFonts w:hint="default" w:ascii="Wingdings" w:hAnsi="Wingdings"/>
      </w:rPr>
    </w:lvl>
    <w:lvl w:ilvl="7" w:tplc="72209386" w:tentative="1">
      <w:start w:val="1"/>
      <w:numFmt w:val="bullet"/>
      <w:lvlText w:val=""/>
      <w:lvlJc w:val="left"/>
      <w:pPr>
        <w:tabs>
          <w:tab w:val="num" w:pos="5760"/>
        </w:tabs>
        <w:ind w:left="5760" w:hanging="360"/>
      </w:pPr>
      <w:rPr>
        <w:rFonts w:hint="default" w:ascii="Wingdings" w:hAnsi="Wingdings"/>
      </w:rPr>
    </w:lvl>
    <w:lvl w:ilvl="8" w:tplc="F1001726"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54004A9"/>
    <w:multiLevelType w:val="hybridMultilevel"/>
    <w:tmpl w:val="DEFE489E"/>
    <w:lvl w:ilvl="0" w:tplc="60D67D82">
      <w:start w:val="1"/>
      <w:numFmt w:val="bullet"/>
      <w:lvlText w:val=""/>
      <w:lvlJc w:val="left"/>
      <w:pPr>
        <w:tabs>
          <w:tab w:val="num" w:pos="720"/>
        </w:tabs>
        <w:ind w:left="720" w:hanging="360"/>
      </w:pPr>
      <w:rPr>
        <w:rFonts w:hint="default" w:ascii="Wingdings" w:hAnsi="Wingdings"/>
      </w:rPr>
    </w:lvl>
    <w:lvl w:ilvl="1" w:tplc="84E00C36" w:tentative="1">
      <w:start w:val="1"/>
      <w:numFmt w:val="bullet"/>
      <w:lvlText w:val=""/>
      <w:lvlJc w:val="left"/>
      <w:pPr>
        <w:tabs>
          <w:tab w:val="num" w:pos="1440"/>
        </w:tabs>
        <w:ind w:left="1440" w:hanging="360"/>
      </w:pPr>
      <w:rPr>
        <w:rFonts w:hint="default" w:ascii="Wingdings" w:hAnsi="Wingdings"/>
      </w:rPr>
    </w:lvl>
    <w:lvl w:ilvl="2" w:tplc="B6F431CE" w:tentative="1">
      <w:start w:val="1"/>
      <w:numFmt w:val="bullet"/>
      <w:lvlText w:val=""/>
      <w:lvlJc w:val="left"/>
      <w:pPr>
        <w:tabs>
          <w:tab w:val="num" w:pos="2160"/>
        </w:tabs>
        <w:ind w:left="2160" w:hanging="360"/>
      </w:pPr>
      <w:rPr>
        <w:rFonts w:hint="default" w:ascii="Wingdings" w:hAnsi="Wingdings"/>
      </w:rPr>
    </w:lvl>
    <w:lvl w:ilvl="3" w:tplc="F86C04AE" w:tentative="1">
      <w:start w:val="1"/>
      <w:numFmt w:val="bullet"/>
      <w:lvlText w:val=""/>
      <w:lvlJc w:val="left"/>
      <w:pPr>
        <w:tabs>
          <w:tab w:val="num" w:pos="2880"/>
        </w:tabs>
        <w:ind w:left="2880" w:hanging="360"/>
      </w:pPr>
      <w:rPr>
        <w:rFonts w:hint="default" w:ascii="Wingdings" w:hAnsi="Wingdings"/>
      </w:rPr>
    </w:lvl>
    <w:lvl w:ilvl="4" w:tplc="C91A603E" w:tentative="1">
      <w:start w:val="1"/>
      <w:numFmt w:val="bullet"/>
      <w:lvlText w:val=""/>
      <w:lvlJc w:val="left"/>
      <w:pPr>
        <w:tabs>
          <w:tab w:val="num" w:pos="3600"/>
        </w:tabs>
        <w:ind w:left="3600" w:hanging="360"/>
      </w:pPr>
      <w:rPr>
        <w:rFonts w:hint="default" w:ascii="Wingdings" w:hAnsi="Wingdings"/>
      </w:rPr>
    </w:lvl>
    <w:lvl w:ilvl="5" w:tplc="B914A796" w:tentative="1">
      <w:start w:val="1"/>
      <w:numFmt w:val="bullet"/>
      <w:lvlText w:val=""/>
      <w:lvlJc w:val="left"/>
      <w:pPr>
        <w:tabs>
          <w:tab w:val="num" w:pos="4320"/>
        </w:tabs>
        <w:ind w:left="4320" w:hanging="360"/>
      </w:pPr>
      <w:rPr>
        <w:rFonts w:hint="default" w:ascii="Wingdings" w:hAnsi="Wingdings"/>
      </w:rPr>
    </w:lvl>
    <w:lvl w:ilvl="6" w:tplc="C65A0572" w:tentative="1">
      <w:start w:val="1"/>
      <w:numFmt w:val="bullet"/>
      <w:lvlText w:val=""/>
      <w:lvlJc w:val="left"/>
      <w:pPr>
        <w:tabs>
          <w:tab w:val="num" w:pos="5040"/>
        </w:tabs>
        <w:ind w:left="5040" w:hanging="360"/>
      </w:pPr>
      <w:rPr>
        <w:rFonts w:hint="default" w:ascii="Wingdings" w:hAnsi="Wingdings"/>
      </w:rPr>
    </w:lvl>
    <w:lvl w:ilvl="7" w:tplc="2F8458FE" w:tentative="1">
      <w:start w:val="1"/>
      <w:numFmt w:val="bullet"/>
      <w:lvlText w:val=""/>
      <w:lvlJc w:val="left"/>
      <w:pPr>
        <w:tabs>
          <w:tab w:val="num" w:pos="5760"/>
        </w:tabs>
        <w:ind w:left="5760" w:hanging="360"/>
      </w:pPr>
      <w:rPr>
        <w:rFonts w:hint="default" w:ascii="Wingdings" w:hAnsi="Wingdings"/>
      </w:rPr>
    </w:lvl>
    <w:lvl w:ilvl="8" w:tplc="77D47EA4"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8EB599C"/>
    <w:multiLevelType w:val="hybridMultilevel"/>
    <w:tmpl w:val="06CC3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9A22F2"/>
    <w:multiLevelType w:val="multilevel"/>
    <w:tmpl w:val="CB24A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B64E6"/>
    <w:multiLevelType w:val="multilevel"/>
    <w:tmpl w:val="2FCCF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6141792"/>
    <w:multiLevelType w:val="multilevel"/>
    <w:tmpl w:val="C1882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7826C6D"/>
    <w:multiLevelType w:val="hybridMultilevel"/>
    <w:tmpl w:val="D882A4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8A1371"/>
    <w:multiLevelType w:val="hybridMultilevel"/>
    <w:tmpl w:val="319A2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2" w15:restartNumberingAfterBreak="0">
    <w:nsid w:val="67795F24"/>
    <w:multiLevelType w:val="multilevel"/>
    <w:tmpl w:val="81284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8137097"/>
    <w:multiLevelType w:val="hybridMultilevel"/>
    <w:tmpl w:val="40128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A342455"/>
    <w:multiLevelType w:val="multilevel"/>
    <w:tmpl w:val="033A2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BD04B61"/>
    <w:multiLevelType w:val="hybridMultilevel"/>
    <w:tmpl w:val="FE1E4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507BF"/>
    <w:multiLevelType w:val="hybridMultilevel"/>
    <w:tmpl w:val="C80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51F40"/>
    <w:multiLevelType w:val="hybridMultilevel"/>
    <w:tmpl w:val="2BE2D394"/>
    <w:lvl w:ilvl="0" w:tplc="7B74A1CE">
      <w:start w:val="1"/>
      <w:numFmt w:val="bullet"/>
      <w:lvlText w:val=""/>
      <w:lvlJc w:val="left"/>
      <w:pPr>
        <w:tabs>
          <w:tab w:val="num" w:pos="720"/>
        </w:tabs>
        <w:ind w:left="720" w:hanging="360"/>
      </w:pPr>
      <w:rPr>
        <w:rFonts w:hint="default" w:ascii="Wingdings" w:hAnsi="Wingdings"/>
      </w:rPr>
    </w:lvl>
    <w:lvl w:ilvl="1" w:tplc="DF30DE8C" w:tentative="1">
      <w:start w:val="1"/>
      <w:numFmt w:val="bullet"/>
      <w:lvlText w:val=""/>
      <w:lvlJc w:val="left"/>
      <w:pPr>
        <w:tabs>
          <w:tab w:val="num" w:pos="1440"/>
        </w:tabs>
        <w:ind w:left="1440" w:hanging="360"/>
      </w:pPr>
      <w:rPr>
        <w:rFonts w:hint="default" w:ascii="Wingdings" w:hAnsi="Wingdings"/>
      </w:rPr>
    </w:lvl>
    <w:lvl w:ilvl="2" w:tplc="65C2574C" w:tentative="1">
      <w:start w:val="1"/>
      <w:numFmt w:val="bullet"/>
      <w:lvlText w:val=""/>
      <w:lvlJc w:val="left"/>
      <w:pPr>
        <w:tabs>
          <w:tab w:val="num" w:pos="2160"/>
        </w:tabs>
        <w:ind w:left="2160" w:hanging="360"/>
      </w:pPr>
      <w:rPr>
        <w:rFonts w:hint="default" w:ascii="Wingdings" w:hAnsi="Wingdings"/>
      </w:rPr>
    </w:lvl>
    <w:lvl w:ilvl="3" w:tplc="6F348E14" w:tentative="1">
      <w:start w:val="1"/>
      <w:numFmt w:val="bullet"/>
      <w:lvlText w:val=""/>
      <w:lvlJc w:val="left"/>
      <w:pPr>
        <w:tabs>
          <w:tab w:val="num" w:pos="2880"/>
        </w:tabs>
        <w:ind w:left="2880" w:hanging="360"/>
      </w:pPr>
      <w:rPr>
        <w:rFonts w:hint="default" w:ascii="Wingdings" w:hAnsi="Wingdings"/>
      </w:rPr>
    </w:lvl>
    <w:lvl w:ilvl="4" w:tplc="10BC5AD8" w:tentative="1">
      <w:start w:val="1"/>
      <w:numFmt w:val="bullet"/>
      <w:lvlText w:val=""/>
      <w:lvlJc w:val="left"/>
      <w:pPr>
        <w:tabs>
          <w:tab w:val="num" w:pos="3600"/>
        </w:tabs>
        <w:ind w:left="3600" w:hanging="360"/>
      </w:pPr>
      <w:rPr>
        <w:rFonts w:hint="default" w:ascii="Wingdings" w:hAnsi="Wingdings"/>
      </w:rPr>
    </w:lvl>
    <w:lvl w:ilvl="5" w:tplc="6A48E86A" w:tentative="1">
      <w:start w:val="1"/>
      <w:numFmt w:val="bullet"/>
      <w:lvlText w:val=""/>
      <w:lvlJc w:val="left"/>
      <w:pPr>
        <w:tabs>
          <w:tab w:val="num" w:pos="4320"/>
        </w:tabs>
        <w:ind w:left="4320" w:hanging="360"/>
      </w:pPr>
      <w:rPr>
        <w:rFonts w:hint="default" w:ascii="Wingdings" w:hAnsi="Wingdings"/>
      </w:rPr>
    </w:lvl>
    <w:lvl w:ilvl="6" w:tplc="CD2C84E8" w:tentative="1">
      <w:start w:val="1"/>
      <w:numFmt w:val="bullet"/>
      <w:lvlText w:val=""/>
      <w:lvlJc w:val="left"/>
      <w:pPr>
        <w:tabs>
          <w:tab w:val="num" w:pos="5040"/>
        </w:tabs>
        <w:ind w:left="5040" w:hanging="360"/>
      </w:pPr>
      <w:rPr>
        <w:rFonts w:hint="default" w:ascii="Wingdings" w:hAnsi="Wingdings"/>
      </w:rPr>
    </w:lvl>
    <w:lvl w:ilvl="7" w:tplc="47DAC340" w:tentative="1">
      <w:start w:val="1"/>
      <w:numFmt w:val="bullet"/>
      <w:lvlText w:val=""/>
      <w:lvlJc w:val="left"/>
      <w:pPr>
        <w:tabs>
          <w:tab w:val="num" w:pos="5760"/>
        </w:tabs>
        <w:ind w:left="5760" w:hanging="360"/>
      </w:pPr>
      <w:rPr>
        <w:rFonts w:hint="default" w:ascii="Wingdings" w:hAnsi="Wingdings"/>
      </w:rPr>
    </w:lvl>
    <w:lvl w:ilvl="8" w:tplc="FA80CC3C"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21"/>
  </w:num>
  <w:num w:numId="3">
    <w:abstractNumId w:val="6"/>
  </w:num>
  <w:num w:numId="4">
    <w:abstractNumId w:val="3"/>
  </w:num>
  <w:num w:numId="5">
    <w:abstractNumId w:val="2"/>
  </w:num>
  <w:num w:numId="6">
    <w:abstractNumId w:val="20"/>
  </w:num>
  <w:num w:numId="7">
    <w:abstractNumId w:val="26"/>
  </w:num>
  <w:num w:numId="8">
    <w:abstractNumId w:val="19"/>
  </w:num>
  <w:num w:numId="9">
    <w:abstractNumId w:val="23"/>
  </w:num>
  <w:num w:numId="10">
    <w:abstractNumId w:val="14"/>
  </w:num>
  <w:num w:numId="11">
    <w:abstractNumId w:val="0"/>
  </w:num>
  <w:num w:numId="12">
    <w:abstractNumId w:val="17"/>
  </w:num>
  <w:num w:numId="13">
    <w:abstractNumId w:val="6"/>
  </w:num>
  <w:num w:numId="14">
    <w:abstractNumId w:val="18"/>
  </w:num>
  <w:num w:numId="15">
    <w:abstractNumId w:val="25"/>
  </w:num>
  <w:num w:numId="16">
    <w:abstractNumId w:val="8"/>
  </w:num>
  <w:num w:numId="17">
    <w:abstractNumId w:val="5"/>
  </w:num>
  <w:num w:numId="18">
    <w:abstractNumId w:val="28"/>
  </w:num>
  <w:num w:numId="19">
    <w:abstractNumId w:val="10"/>
  </w:num>
  <w:num w:numId="20">
    <w:abstractNumId w:val="9"/>
  </w:num>
  <w:num w:numId="21">
    <w:abstractNumId w:val="11"/>
  </w:num>
  <w:num w:numId="22">
    <w:abstractNumId w:val="15"/>
  </w:num>
  <w:num w:numId="23">
    <w:abstractNumId w:val="2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7"/>
    <w:lvlOverride w:ilvl="0">
      <w:lvl w:ilvl="0">
        <w:numFmt w:val="bullet"/>
        <w:lvlText w:val=""/>
        <w:lvlJc w:val="left"/>
        <w:pPr>
          <w:tabs>
            <w:tab w:val="num" w:pos="720"/>
          </w:tabs>
          <w:ind w:left="720" w:hanging="360"/>
        </w:pPr>
        <w:rPr>
          <w:rFonts w:hint="default" w:ascii="Wingdings" w:hAnsi="Wingdings"/>
          <w:sz w:val="20"/>
        </w:rPr>
      </w:lvl>
    </w:lvlOverride>
  </w:num>
  <w:num w:numId="32">
    <w:abstractNumId w:val="16"/>
    <w:lvlOverride w:ilvl="0">
      <w:lvl w:ilvl="0">
        <w:numFmt w:val="bullet"/>
        <w:lvlText w:val=""/>
        <w:lvlJc w:val="left"/>
        <w:pPr>
          <w:tabs>
            <w:tab w:val="num" w:pos="720"/>
          </w:tabs>
          <w:ind w:left="720" w:hanging="360"/>
        </w:pPr>
        <w:rPr>
          <w:rFonts w:hint="default" w:ascii="Wingdings" w:hAnsi="Wingdings"/>
          <w:sz w:val="20"/>
        </w:rPr>
      </w:lvl>
    </w:lvlOverride>
  </w:num>
  <w:num w:numId="33">
    <w:abstractNumId w:val="4"/>
    <w:lvlOverride w:ilvl="0">
      <w:lvl w:ilvl="0">
        <w:numFmt w:val="bullet"/>
        <w:lvlText w:val=""/>
        <w:lvlJc w:val="left"/>
        <w:pPr>
          <w:tabs>
            <w:tab w:val="num" w:pos="720"/>
          </w:tabs>
          <w:ind w:left="720" w:hanging="360"/>
        </w:pPr>
        <w:rPr>
          <w:rFonts w:hint="default" w:ascii="Wingdings" w:hAnsi="Wingdings"/>
          <w:sz w:val="20"/>
        </w:rPr>
      </w:lvl>
    </w:lvlOverride>
  </w:num>
  <w:num w:numId="34">
    <w:abstractNumId w:val="13"/>
    <w:lvlOverride w:ilvl="0">
      <w:lvl w:ilvl="0">
        <w:numFmt w:val="bullet"/>
        <w:lvlText w:val=""/>
        <w:lvlJc w:val="left"/>
        <w:pPr>
          <w:tabs>
            <w:tab w:val="num" w:pos="720"/>
          </w:tabs>
          <w:ind w:left="720" w:hanging="360"/>
        </w:pPr>
        <w:rPr>
          <w:rFonts w:hint="default" w:ascii="Wingdings" w:hAnsi="Wingdings"/>
          <w:sz w:val="20"/>
        </w:rPr>
      </w:lvl>
    </w:lvlOverride>
  </w:num>
  <w:num w:numId="35">
    <w:abstractNumId w:val="24"/>
    <w:lvlOverride w:ilvl="0">
      <w:lvl w:ilvl="0">
        <w:numFmt w:val="bullet"/>
        <w:lvlText w:val=""/>
        <w:lvlJc w:val="left"/>
        <w:pPr>
          <w:tabs>
            <w:tab w:val="num" w:pos="720"/>
          </w:tabs>
          <w:ind w:left="720" w:hanging="360"/>
        </w:pPr>
        <w:rPr>
          <w:rFonts w:hint="default" w:ascii="Wingdings" w:hAnsi="Wingdings"/>
          <w:sz w:val="20"/>
        </w:rPr>
      </w:lvl>
    </w:lvlOverride>
  </w:num>
  <w:num w:numId="36">
    <w:abstractNumId w:val="22"/>
    <w:lvlOverride w:ilvl="0">
      <w:lvl w:ilvl="0">
        <w:numFmt w:val="bullet"/>
        <w:lvlText w:val=""/>
        <w:lvlJc w:val="left"/>
        <w:pPr>
          <w:tabs>
            <w:tab w:val="num" w:pos="720"/>
          </w:tabs>
          <w:ind w:left="720" w:hanging="360"/>
        </w:pPr>
        <w:rPr>
          <w:rFonts w:hint="default" w:ascii="Wingdings" w:hAnsi="Wingdings"/>
          <w:sz w:val="20"/>
        </w:rPr>
      </w:lvl>
    </w:lvlOverride>
  </w:num>
  <w:num w:numId="37">
    <w:abstractNumId w:val="1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9"/>
  <w:activeWritingStyle w:lang="en-GB" w:vendorID="64" w:dllVersion="0" w:nlCheck="1" w:checkStyle="0" w:appName="MSWord"/>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38E5"/>
    <w:rsid w:val="0001400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EF5"/>
    <w:rsid w:val="00024237"/>
    <w:rsid w:val="000244C0"/>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21B"/>
    <w:rsid w:val="000514B2"/>
    <w:rsid w:val="00052517"/>
    <w:rsid w:val="00052582"/>
    <w:rsid w:val="00052847"/>
    <w:rsid w:val="000533A9"/>
    <w:rsid w:val="000535CA"/>
    <w:rsid w:val="00053A37"/>
    <w:rsid w:val="00053A46"/>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8D1"/>
    <w:rsid w:val="00060AB5"/>
    <w:rsid w:val="00061EDB"/>
    <w:rsid w:val="00062327"/>
    <w:rsid w:val="00062E55"/>
    <w:rsid w:val="000631D0"/>
    <w:rsid w:val="00063246"/>
    <w:rsid w:val="00063359"/>
    <w:rsid w:val="000638B2"/>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6A2"/>
    <w:rsid w:val="00082737"/>
    <w:rsid w:val="000841CD"/>
    <w:rsid w:val="000843F7"/>
    <w:rsid w:val="000845DA"/>
    <w:rsid w:val="00084663"/>
    <w:rsid w:val="00085DCF"/>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142"/>
    <w:rsid w:val="0009360D"/>
    <w:rsid w:val="00093F5C"/>
    <w:rsid w:val="000940BE"/>
    <w:rsid w:val="00094349"/>
    <w:rsid w:val="00094402"/>
    <w:rsid w:val="000944A6"/>
    <w:rsid w:val="00094CE3"/>
    <w:rsid w:val="00094D1B"/>
    <w:rsid w:val="00096276"/>
    <w:rsid w:val="0009649B"/>
    <w:rsid w:val="00096575"/>
    <w:rsid w:val="000969C2"/>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C69"/>
    <w:rsid w:val="000B2FDF"/>
    <w:rsid w:val="000B389F"/>
    <w:rsid w:val="000B3C71"/>
    <w:rsid w:val="000B40C3"/>
    <w:rsid w:val="000B4D6A"/>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2AE"/>
    <w:rsid w:val="000D1713"/>
    <w:rsid w:val="000D2043"/>
    <w:rsid w:val="000D21D2"/>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1B9"/>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2E8"/>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CD"/>
    <w:rsid w:val="0014799A"/>
    <w:rsid w:val="00147E0F"/>
    <w:rsid w:val="00147F31"/>
    <w:rsid w:val="00150129"/>
    <w:rsid w:val="001502FC"/>
    <w:rsid w:val="0015121C"/>
    <w:rsid w:val="00151323"/>
    <w:rsid w:val="0015182A"/>
    <w:rsid w:val="001518CB"/>
    <w:rsid w:val="00151BBE"/>
    <w:rsid w:val="00152C71"/>
    <w:rsid w:val="00152DD5"/>
    <w:rsid w:val="00153161"/>
    <w:rsid w:val="001533A7"/>
    <w:rsid w:val="00153802"/>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F6C"/>
    <w:rsid w:val="00164034"/>
    <w:rsid w:val="0016447E"/>
    <w:rsid w:val="00164884"/>
    <w:rsid w:val="00165DF0"/>
    <w:rsid w:val="00166625"/>
    <w:rsid w:val="00167290"/>
    <w:rsid w:val="00167C57"/>
    <w:rsid w:val="00170494"/>
    <w:rsid w:val="0017081E"/>
    <w:rsid w:val="00170D00"/>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F0B"/>
    <w:rsid w:val="001813BC"/>
    <w:rsid w:val="001815DB"/>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752A"/>
    <w:rsid w:val="00187738"/>
    <w:rsid w:val="00187E46"/>
    <w:rsid w:val="00187F61"/>
    <w:rsid w:val="00190C5A"/>
    <w:rsid w:val="0019287B"/>
    <w:rsid w:val="0019290A"/>
    <w:rsid w:val="00192E1E"/>
    <w:rsid w:val="00193DBD"/>
    <w:rsid w:val="00194AD6"/>
    <w:rsid w:val="00195655"/>
    <w:rsid w:val="00195852"/>
    <w:rsid w:val="00195A7E"/>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645"/>
    <w:rsid w:val="001E1771"/>
    <w:rsid w:val="001E1846"/>
    <w:rsid w:val="001E1D45"/>
    <w:rsid w:val="001E1F86"/>
    <w:rsid w:val="001E2783"/>
    <w:rsid w:val="001E27F5"/>
    <w:rsid w:val="001E2913"/>
    <w:rsid w:val="001E2E6E"/>
    <w:rsid w:val="001E3B10"/>
    <w:rsid w:val="001E46B6"/>
    <w:rsid w:val="001E52BB"/>
    <w:rsid w:val="001E567E"/>
    <w:rsid w:val="001E609A"/>
    <w:rsid w:val="001E6392"/>
    <w:rsid w:val="001E6701"/>
    <w:rsid w:val="001E720D"/>
    <w:rsid w:val="001E7507"/>
    <w:rsid w:val="001E7879"/>
    <w:rsid w:val="001F090E"/>
    <w:rsid w:val="001F1F45"/>
    <w:rsid w:val="001F2159"/>
    <w:rsid w:val="001F22D4"/>
    <w:rsid w:val="001F248C"/>
    <w:rsid w:val="001F2657"/>
    <w:rsid w:val="001F28D7"/>
    <w:rsid w:val="001F41D0"/>
    <w:rsid w:val="001F4497"/>
    <w:rsid w:val="001F4E6F"/>
    <w:rsid w:val="001F509B"/>
    <w:rsid w:val="001F6322"/>
    <w:rsid w:val="001F65C1"/>
    <w:rsid w:val="001F6F96"/>
    <w:rsid w:val="001F7076"/>
    <w:rsid w:val="001F7C9C"/>
    <w:rsid w:val="00200B78"/>
    <w:rsid w:val="00201621"/>
    <w:rsid w:val="00201CD5"/>
    <w:rsid w:val="002028AB"/>
    <w:rsid w:val="00202A13"/>
    <w:rsid w:val="0020315B"/>
    <w:rsid w:val="00203335"/>
    <w:rsid w:val="00203489"/>
    <w:rsid w:val="00203BAA"/>
    <w:rsid w:val="00203C7E"/>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A39"/>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5F8F"/>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496C"/>
    <w:rsid w:val="002551B0"/>
    <w:rsid w:val="002558A1"/>
    <w:rsid w:val="00255ABC"/>
    <w:rsid w:val="002566FB"/>
    <w:rsid w:val="002566FF"/>
    <w:rsid w:val="00256C51"/>
    <w:rsid w:val="0025743A"/>
    <w:rsid w:val="002575FC"/>
    <w:rsid w:val="002576DD"/>
    <w:rsid w:val="002579D8"/>
    <w:rsid w:val="002600F7"/>
    <w:rsid w:val="002602D1"/>
    <w:rsid w:val="002603D9"/>
    <w:rsid w:val="00260768"/>
    <w:rsid w:val="0026136C"/>
    <w:rsid w:val="00261AA3"/>
    <w:rsid w:val="00261B2A"/>
    <w:rsid w:val="002620D1"/>
    <w:rsid w:val="0026237E"/>
    <w:rsid w:val="00262549"/>
    <w:rsid w:val="00262A0E"/>
    <w:rsid w:val="0026376B"/>
    <w:rsid w:val="00263FE1"/>
    <w:rsid w:val="00264861"/>
    <w:rsid w:val="00264F0A"/>
    <w:rsid w:val="00265A40"/>
    <w:rsid w:val="00265C07"/>
    <w:rsid w:val="00265C15"/>
    <w:rsid w:val="00265EAD"/>
    <w:rsid w:val="0026621B"/>
    <w:rsid w:val="00266C84"/>
    <w:rsid w:val="00266D52"/>
    <w:rsid w:val="002677F0"/>
    <w:rsid w:val="00267E43"/>
    <w:rsid w:val="002707FF"/>
    <w:rsid w:val="002708B1"/>
    <w:rsid w:val="00270FA9"/>
    <w:rsid w:val="00271219"/>
    <w:rsid w:val="00271E77"/>
    <w:rsid w:val="00271FD5"/>
    <w:rsid w:val="0027221C"/>
    <w:rsid w:val="00272400"/>
    <w:rsid w:val="002724AB"/>
    <w:rsid w:val="002724DC"/>
    <w:rsid w:val="0027263B"/>
    <w:rsid w:val="002729AA"/>
    <w:rsid w:val="00272AA2"/>
    <w:rsid w:val="00272B31"/>
    <w:rsid w:val="002731BF"/>
    <w:rsid w:val="002732B8"/>
    <w:rsid w:val="002733CA"/>
    <w:rsid w:val="0027340D"/>
    <w:rsid w:val="00273777"/>
    <w:rsid w:val="00273C13"/>
    <w:rsid w:val="00273C74"/>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06F9"/>
    <w:rsid w:val="0029182B"/>
    <w:rsid w:val="00291A35"/>
    <w:rsid w:val="00291C50"/>
    <w:rsid w:val="00291DEF"/>
    <w:rsid w:val="00292404"/>
    <w:rsid w:val="00292512"/>
    <w:rsid w:val="00292EC8"/>
    <w:rsid w:val="0029329E"/>
    <w:rsid w:val="0029390D"/>
    <w:rsid w:val="00293BCE"/>
    <w:rsid w:val="00294AFE"/>
    <w:rsid w:val="00294EF5"/>
    <w:rsid w:val="00295002"/>
    <w:rsid w:val="0029551F"/>
    <w:rsid w:val="002955D3"/>
    <w:rsid w:val="00295674"/>
    <w:rsid w:val="00295911"/>
    <w:rsid w:val="00295EF7"/>
    <w:rsid w:val="002963DF"/>
    <w:rsid w:val="00296860"/>
    <w:rsid w:val="00296A54"/>
    <w:rsid w:val="002978F4"/>
    <w:rsid w:val="002A02F1"/>
    <w:rsid w:val="002A062C"/>
    <w:rsid w:val="002A09EB"/>
    <w:rsid w:val="002A1978"/>
    <w:rsid w:val="002A1E05"/>
    <w:rsid w:val="002A202F"/>
    <w:rsid w:val="002A21B3"/>
    <w:rsid w:val="002A3964"/>
    <w:rsid w:val="002A39E1"/>
    <w:rsid w:val="002A3D9E"/>
    <w:rsid w:val="002A49EE"/>
    <w:rsid w:val="002A4FE3"/>
    <w:rsid w:val="002A50E8"/>
    <w:rsid w:val="002A541E"/>
    <w:rsid w:val="002A56A9"/>
    <w:rsid w:val="002A615A"/>
    <w:rsid w:val="002A6436"/>
    <w:rsid w:val="002A6F11"/>
    <w:rsid w:val="002B0303"/>
    <w:rsid w:val="002B04E8"/>
    <w:rsid w:val="002B08C7"/>
    <w:rsid w:val="002B0EDD"/>
    <w:rsid w:val="002B10FA"/>
    <w:rsid w:val="002B164D"/>
    <w:rsid w:val="002B18D4"/>
    <w:rsid w:val="002B2332"/>
    <w:rsid w:val="002B27E9"/>
    <w:rsid w:val="002B2B72"/>
    <w:rsid w:val="002B4170"/>
    <w:rsid w:val="002B45C1"/>
    <w:rsid w:val="002B4B4F"/>
    <w:rsid w:val="002B4CFD"/>
    <w:rsid w:val="002B5222"/>
    <w:rsid w:val="002B58A5"/>
    <w:rsid w:val="002B5951"/>
    <w:rsid w:val="002B59DD"/>
    <w:rsid w:val="002B6293"/>
    <w:rsid w:val="002B63E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0A5A"/>
    <w:rsid w:val="002E108E"/>
    <w:rsid w:val="002E11ED"/>
    <w:rsid w:val="002E1891"/>
    <w:rsid w:val="002E18B3"/>
    <w:rsid w:val="002E1BE6"/>
    <w:rsid w:val="002E1CDC"/>
    <w:rsid w:val="002E2574"/>
    <w:rsid w:val="002E2675"/>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193C"/>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7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07DD0"/>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6DE"/>
    <w:rsid w:val="0031376F"/>
    <w:rsid w:val="0031389E"/>
    <w:rsid w:val="00313C0B"/>
    <w:rsid w:val="00313EFE"/>
    <w:rsid w:val="00314440"/>
    <w:rsid w:val="00314910"/>
    <w:rsid w:val="00314E66"/>
    <w:rsid w:val="00314F6E"/>
    <w:rsid w:val="00315C29"/>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8DD"/>
    <w:rsid w:val="00334D45"/>
    <w:rsid w:val="00334F2F"/>
    <w:rsid w:val="00335196"/>
    <w:rsid w:val="00335BF5"/>
    <w:rsid w:val="003366B7"/>
    <w:rsid w:val="00337366"/>
    <w:rsid w:val="00337944"/>
    <w:rsid w:val="00337C3A"/>
    <w:rsid w:val="00340017"/>
    <w:rsid w:val="00340A35"/>
    <w:rsid w:val="00340D5D"/>
    <w:rsid w:val="00340EA3"/>
    <w:rsid w:val="0034113F"/>
    <w:rsid w:val="00341720"/>
    <w:rsid w:val="00341BFB"/>
    <w:rsid w:val="003421F3"/>
    <w:rsid w:val="0034223E"/>
    <w:rsid w:val="003427D6"/>
    <w:rsid w:val="00342CF3"/>
    <w:rsid w:val="00342FCB"/>
    <w:rsid w:val="00343ACF"/>
    <w:rsid w:val="00343DD4"/>
    <w:rsid w:val="00343FA4"/>
    <w:rsid w:val="00344297"/>
    <w:rsid w:val="00344B9A"/>
    <w:rsid w:val="00344CE7"/>
    <w:rsid w:val="00345BA4"/>
    <w:rsid w:val="00345C6D"/>
    <w:rsid w:val="00345C76"/>
    <w:rsid w:val="00345C80"/>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17EE"/>
    <w:rsid w:val="00363255"/>
    <w:rsid w:val="00363DA3"/>
    <w:rsid w:val="00364760"/>
    <w:rsid w:val="003658A2"/>
    <w:rsid w:val="00366667"/>
    <w:rsid w:val="00366A18"/>
    <w:rsid w:val="00366A2B"/>
    <w:rsid w:val="0036741E"/>
    <w:rsid w:val="0037015D"/>
    <w:rsid w:val="00370189"/>
    <w:rsid w:val="003705BC"/>
    <w:rsid w:val="003706C9"/>
    <w:rsid w:val="00370B56"/>
    <w:rsid w:val="00370BAE"/>
    <w:rsid w:val="003710B9"/>
    <w:rsid w:val="00371796"/>
    <w:rsid w:val="00371FB9"/>
    <w:rsid w:val="0037202C"/>
    <w:rsid w:val="00372557"/>
    <w:rsid w:val="003728C0"/>
    <w:rsid w:val="00372C7C"/>
    <w:rsid w:val="00373067"/>
    <w:rsid w:val="00373240"/>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94C"/>
    <w:rsid w:val="00381EE9"/>
    <w:rsid w:val="0038207B"/>
    <w:rsid w:val="003825C2"/>
    <w:rsid w:val="00382E16"/>
    <w:rsid w:val="00382E7D"/>
    <w:rsid w:val="00382EB5"/>
    <w:rsid w:val="0038316B"/>
    <w:rsid w:val="003836FE"/>
    <w:rsid w:val="00383C1F"/>
    <w:rsid w:val="00384D92"/>
    <w:rsid w:val="00384DDD"/>
    <w:rsid w:val="003851AE"/>
    <w:rsid w:val="00385DB3"/>
    <w:rsid w:val="0038645D"/>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6D8"/>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8B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6E0"/>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E27"/>
    <w:rsid w:val="003E5E49"/>
    <w:rsid w:val="003E5F3D"/>
    <w:rsid w:val="003E69B9"/>
    <w:rsid w:val="003E6E97"/>
    <w:rsid w:val="003E7BCF"/>
    <w:rsid w:val="003E7D9E"/>
    <w:rsid w:val="003E7E67"/>
    <w:rsid w:val="003E7F06"/>
    <w:rsid w:val="003E7F35"/>
    <w:rsid w:val="003F04EB"/>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5EE7"/>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1A5C"/>
    <w:rsid w:val="00402250"/>
    <w:rsid w:val="00402F94"/>
    <w:rsid w:val="0040325A"/>
    <w:rsid w:val="0040351B"/>
    <w:rsid w:val="00403C2B"/>
    <w:rsid w:val="00403C6A"/>
    <w:rsid w:val="0040412B"/>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355C"/>
    <w:rsid w:val="004236D2"/>
    <w:rsid w:val="004239A0"/>
    <w:rsid w:val="00423E12"/>
    <w:rsid w:val="00424029"/>
    <w:rsid w:val="004242E4"/>
    <w:rsid w:val="0042480D"/>
    <w:rsid w:val="00424BA6"/>
    <w:rsid w:val="00425671"/>
    <w:rsid w:val="0042581F"/>
    <w:rsid w:val="0042591A"/>
    <w:rsid w:val="00425F35"/>
    <w:rsid w:val="0042604F"/>
    <w:rsid w:val="00426229"/>
    <w:rsid w:val="00426310"/>
    <w:rsid w:val="004265A6"/>
    <w:rsid w:val="0042698A"/>
    <w:rsid w:val="00430405"/>
    <w:rsid w:val="00430AAA"/>
    <w:rsid w:val="00430C86"/>
    <w:rsid w:val="00430C92"/>
    <w:rsid w:val="00430CE3"/>
    <w:rsid w:val="00431B15"/>
    <w:rsid w:val="00432085"/>
    <w:rsid w:val="0043396E"/>
    <w:rsid w:val="00433ACF"/>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53"/>
    <w:rsid w:val="004424BE"/>
    <w:rsid w:val="00442553"/>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701"/>
    <w:rsid w:val="004557AC"/>
    <w:rsid w:val="00455884"/>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2DC"/>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B74"/>
    <w:rsid w:val="00467CC7"/>
    <w:rsid w:val="00470B63"/>
    <w:rsid w:val="00471187"/>
    <w:rsid w:val="004712E6"/>
    <w:rsid w:val="004712EB"/>
    <w:rsid w:val="0047140D"/>
    <w:rsid w:val="004715E1"/>
    <w:rsid w:val="004715F4"/>
    <w:rsid w:val="00471D3F"/>
    <w:rsid w:val="00471F21"/>
    <w:rsid w:val="0047205B"/>
    <w:rsid w:val="00472C65"/>
    <w:rsid w:val="0047366A"/>
    <w:rsid w:val="0047381D"/>
    <w:rsid w:val="00473C2F"/>
    <w:rsid w:val="00473C61"/>
    <w:rsid w:val="00473D3C"/>
    <w:rsid w:val="00473FDA"/>
    <w:rsid w:val="004742FA"/>
    <w:rsid w:val="004747DF"/>
    <w:rsid w:val="00474EF6"/>
    <w:rsid w:val="0047598D"/>
    <w:rsid w:val="00475F2C"/>
    <w:rsid w:val="00475FF8"/>
    <w:rsid w:val="0047617F"/>
    <w:rsid w:val="00476507"/>
    <w:rsid w:val="004765F3"/>
    <w:rsid w:val="00477230"/>
    <w:rsid w:val="004776E2"/>
    <w:rsid w:val="00477DBB"/>
    <w:rsid w:val="00477E92"/>
    <w:rsid w:val="00477EBA"/>
    <w:rsid w:val="00480781"/>
    <w:rsid w:val="004809A2"/>
    <w:rsid w:val="00480C75"/>
    <w:rsid w:val="0048108A"/>
    <w:rsid w:val="00481B1A"/>
    <w:rsid w:val="004820AB"/>
    <w:rsid w:val="0048210B"/>
    <w:rsid w:val="0048217D"/>
    <w:rsid w:val="00482245"/>
    <w:rsid w:val="0048253E"/>
    <w:rsid w:val="00482761"/>
    <w:rsid w:val="00482C49"/>
    <w:rsid w:val="004840B0"/>
    <w:rsid w:val="004844D4"/>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A5A"/>
    <w:rsid w:val="004947DE"/>
    <w:rsid w:val="00494D20"/>
    <w:rsid w:val="0049500C"/>
    <w:rsid w:val="00495068"/>
    <w:rsid w:val="004956C6"/>
    <w:rsid w:val="00495FAA"/>
    <w:rsid w:val="004962CD"/>
    <w:rsid w:val="00496AA4"/>
    <w:rsid w:val="004976CB"/>
    <w:rsid w:val="00497C03"/>
    <w:rsid w:val="00497E19"/>
    <w:rsid w:val="004A009B"/>
    <w:rsid w:val="004A0375"/>
    <w:rsid w:val="004A0CD5"/>
    <w:rsid w:val="004A0CE9"/>
    <w:rsid w:val="004A1C66"/>
    <w:rsid w:val="004A1E41"/>
    <w:rsid w:val="004A2167"/>
    <w:rsid w:val="004A22BC"/>
    <w:rsid w:val="004A25BE"/>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500"/>
    <w:rsid w:val="004B56F6"/>
    <w:rsid w:val="004B5F19"/>
    <w:rsid w:val="004B6182"/>
    <w:rsid w:val="004B64B4"/>
    <w:rsid w:val="004B65AF"/>
    <w:rsid w:val="004B6B68"/>
    <w:rsid w:val="004B6E22"/>
    <w:rsid w:val="004B6E2B"/>
    <w:rsid w:val="004B7021"/>
    <w:rsid w:val="004B75D4"/>
    <w:rsid w:val="004B7626"/>
    <w:rsid w:val="004B7BA1"/>
    <w:rsid w:val="004B7FE1"/>
    <w:rsid w:val="004C04E5"/>
    <w:rsid w:val="004C0DFB"/>
    <w:rsid w:val="004C0F8F"/>
    <w:rsid w:val="004C1339"/>
    <w:rsid w:val="004C15D3"/>
    <w:rsid w:val="004C16D2"/>
    <w:rsid w:val="004C22ED"/>
    <w:rsid w:val="004C2317"/>
    <w:rsid w:val="004C252E"/>
    <w:rsid w:val="004C2C97"/>
    <w:rsid w:val="004C2CB7"/>
    <w:rsid w:val="004C3046"/>
    <w:rsid w:val="004C3178"/>
    <w:rsid w:val="004C3226"/>
    <w:rsid w:val="004C34A6"/>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B99"/>
    <w:rsid w:val="004D10FC"/>
    <w:rsid w:val="004D12A6"/>
    <w:rsid w:val="004D1430"/>
    <w:rsid w:val="004D157E"/>
    <w:rsid w:val="004D2D4F"/>
    <w:rsid w:val="004D325F"/>
    <w:rsid w:val="004D3302"/>
    <w:rsid w:val="004D3378"/>
    <w:rsid w:val="004D33C9"/>
    <w:rsid w:val="004D3A16"/>
    <w:rsid w:val="004D464C"/>
    <w:rsid w:val="004D4C19"/>
    <w:rsid w:val="004D4FA8"/>
    <w:rsid w:val="004D5231"/>
    <w:rsid w:val="004D5AA0"/>
    <w:rsid w:val="004D60C0"/>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8D"/>
    <w:rsid w:val="004F352E"/>
    <w:rsid w:val="004F38AE"/>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0E0B"/>
    <w:rsid w:val="00500EC2"/>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EBC"/>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51F"/>
    <w:rsid w:val="00521734"/>
    <w:rsid w:val="005218F8"/>
    <w:rsid w:val="00521BD4"/>
    <w:rsid w:val="00522177"/>
    <w:rsid w:val="00522885"/>
    <w:rsid w:val="0052317F"/>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80B"/>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EDF"/>
    <w:rsid w:val="005760B0"/>
    <w:rsid w:val="0057630E"/>
    <w:rsid w:val="00576629"/>
    <w:rsid w:val="005775B7"/>
    <w:rsid w:val="005778B2"/>
    <w:rsid w:val="00577D28"/>
    <w:rsid w:val="00577D5D"/>
    <w:rsid w:val="00577DF4"/>
    <w:rsid w:val="0058023C"/>
    <w:rsid w:val="005807AF"/>
    <w:rsid w:val="00580CFE"/>
    <w:rsid w:val="00580D37"/>
    <w:rsid w:val="005819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FA5"/>
    <w:rsid w:val="005914C4"/>
    <w:rsid w:val="00591C8C"/>
    <w:rsid w:val="00591D16"/>
    <w:rsid w:val="00591E9B"/>
    <w:rsid w:val="00592565"/>
    <w:rsid w:val="00592AB4"/>
    <w:rsid w:val="0059310B"/>
    <w:rsid w:val="00593F7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331"/>
    <w:rsid w:val="005A636E"/>
    <w:rsid w:val="005A64CB"/>
    <w:rsid w:val="005A6B3E"/>
    <w:rsid w:val="005A70A6"/>
    <w:rsid w:val="005A7A95"/>
    <w:rsid w:val="005B0211"/>
    <w:rsid w:val="005B0913"/>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237"/>
    <w:rsid w:val="005C1AB6"/>
    <w:rsid w:val="005C1CF1"/>
    <w:rsid w:val="005C2B0B"/>
    <w:rsid w:val="005C2CD9"/>
    <w:rsid w:val="005C32C9"/>
    <w:rsid w:val="005C33B4"/>
    <w:rsid w:val="005C382D"/>
    <w:rsid w:val="005C3D9F"/>
    <w:rsid w:val="005C4193"/>
    <w:rsid w:val="005C5218"/>
    <w:rsid w:val="005C5865"/>
    <w:rsid w:val="005C58E2"/>
    <w:rsid w:val="005C649D"/>
    <w:rsid w:val="005C64C8"/>
    <w:rsid w:val="005C65B6"/>
    <w:rsid w:val="005C66E1"/>
    <w:rsid w:val="005C71BC"/>
    <w:rsid w:val="005C78B2"/>
    <w:rsid w:val="005D029F"/>
    <w:rsid w:val="005D077F"/>
    <w:rsid w:val="005D0BEF"/>
    <w:rsid w:val="005D0DA0"/>
    <w:rsid w:val="005D1AB7"/>
    <w:rsid w:val="005D1E1F"/>
    <w:rsid w:val="005D21C2"/>
    <w:rsid w:val="005D21F5"/>
    <w:rsid w:val="005D29FA"/>
    <w:rsid w:val="005D3166"/>
    <w:rsid w:val="005D335E"/>
    <w:rsid w:val="005D39D1"/>
    <w:rsid w:val="005D3B2C"/>
    <w:rsid w:val="005D3C7E"/>
    <w:rsid w:val="005D4D88"/>
    <w:rsid w:val="005D4EC0"/>
    <w:rsid w:val="005D561A"/>
    <w:rsid w:val="005D5DCD"/>
    <w:rsid w:val="005D66CA"/>
    <w:rsid w:val="005D6CCB"/>
    <w:rsid w:val="005D6E4A"/>
    <w:rsid w:val="005D7567"/>
    <w:rsid w:val="005E0A94"/>
    <w:rsid w:val="005E0C38"/>
    <w:rsid w:val="005E0DE3"/>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1C9"/>
    <w:rsid w:val="005F46BE"/>
    <w:rsid w:val="005F49B2"/>
    <w:rsid w:val="005F55DB"/>
    <w:rsid w:val="005F5600"/>
    <w:rsid w:val="005F564F"/>
    <w:rsid w:val="005F5CB1"/>
    <w:rsid w:val="005F6C5B"/>
    <w:rsid w:val="005F6F4E"/>
    <w:rsid w:val="005F70FE"/>
    <w:rsid w:val="005F718D"/>
    <w:rsid w:val="00600923"/>
    <w:rsid w:val="00600A28"/>
    <w:rsid w:val="00600A47"/>
    <w:rsid w:val="00600F80"/>
    <w:rsid w:val="006010C1"/>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18F9"/>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7BC"/>
    <w:rsid w:val="00623DC7"/>
    <w:rsid w:val="0062402B"/>
    <w:rsid w:val="006243F7"/>
    <w:rsid w:val="00624A19"/>
    <w:rsid w:val="00624BFD"/>
    <w:rsid w:val="00624EDE"/>
    <w:rsid w:val="006251A3"/>
    <w:rsid w:val="00626298"/>
    <w:rsid w:val="006300C6"/>
    <w:rsid w:val="0063042A"/>
    <w:rsid w:val="00630F73"/>
    <w:rsid w:val="00630FF4"/>
    <w:rsid w:val="006314E3"/>
    <w:rsid w:val="006320B4"/>
    <w:rsid w:val="006325DD"/>
    <w:rsid w:val="006329B3"/>
    <w:rsid w:val="00632A01"/>
    <w:rsid w:val="0063352A"/>
    <w:rsid w:val="006346A5"/>
    <w:rsid w:val="006347F8"/>
    <w:rsid w:val="00634899"/>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98"/>
    <w:rsid w:val="0065019F"/>
    <w:rsid w:val="00650282"/>
    <w:rsid w:val="00650B53"/>
    <w:rsid w:val="0065178B"/>
    <w:rsid w:val="006518F0"/>
    <w:rsid w:val="006519C1"/>
    <w:rsid w:val="00651DF3"/>
    <w:rsid w:val="00652185"/>
    <w:rsid w:val="00652472"/>
    <w:rsid w:val="00652BA1"/>
    <w:rsid w:val="00652EBC"/>
    <w:rsid w:val="006538AF"/>
    <w:rsid w:val="00653903"/>
    <w:rsid w:val="00653C9E"/>
    <w:rsid w:val="00653F24"/>
    <w:rsid w:val="00653FEA"/>
    <w:rsid w:val="0065497D"/>
    <w:rsid w:val="006551CE"/>
    <w:rsid w:val="00655300"/>
    <w:rsid w:val="0065551E"/>
    <w:rsid w:val="006557D5"/>
    <w:rsid w:val="0065584A"/>
    <w:rsid w:val="0065595A"/>
    <w:rsid w:val="00655BA5"/>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70395"/>
    <w:rsid w:val="0067129D"/>
    <w:rsid w:val="00671991"/>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7B6"/>
    <w:rsid w:val="00680814"/>
    <w:rsid w:val="0068096E"/>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89"/>
    <w:rsid w:val="00696594"/>
    <w:rsid w:val="00696F30"/>
    <w:rsid w:val="00697416"/>
    <w:rsid w:val="00697A28"/>
    <w:rsid w:val="00697E8B"/>
    <w:rsid w:val="006A03FB"/>
    <w:rsid w:val="006A043D"/>
    <w:rsid w:val="006A04CB"/>
    <w:rsid w:val="006A0611"/>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4A22"/>
    <w:rsid w:val="006A5048"/>
    <w:rsid w:val="006A5066"/>
    <w:rsid w:val="006A5E92"/>
    <w:rsid w:val="006A6087"/>
    <w:rsid w:val="006A61A7"/>
    <w:rsid w:val="006A6845"/>
    <w:rsid w:val="006A696B"/>
    <w:rsid w:val="006A6ABA"/>
    <w:rsid w:val="006A774C"/>
    <w:rsid w:val="006A7B32"/>
    <w:rsid w:val="006A7D72"/>
    <w:rsid w:val="006A7E96"/>
    <w:rsid w:val="006A7F39"/>
    <w:rsid w:val="006B0524"/>
    <w:rsid w:val="006B06EC"/>
    <w:rsid w:val="006B0B4B"/>
    <w:rsid w:val="006B149E"/>
    <w:rsid w:val="006B1866"/>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4CB"/>
    <w:rsid w:val="006B6858"/>
    <w:rsid w:val="006B7981"/>
    <w:rsid w:val="006B7A0E"/>
    <w:rsid w:val="006C00C2"/>
    <w:rsid w:val="006C0427"/>
    <w:rsid w:val="006C0560"/>
    <w:rsid w:val="006C0829"/>
    <w:rsid w:val="006C165F"/>
    <w:rsid w:val="006C22E5"/>
    <w:rsid w:val="006C2568"/>
    <w:rsid w:val="006C3284"/>
    <w:rsid w:val="006C3B43"/>
    <w:rsid w:val="006C3DF4"/>
    <w:rsid w:val="006C4723"/>
    <w:rsid w:val="006C4D01"/>
    <w:rsid w:val="006C4D49"/>
    <w:rsid w:val="006C56D2"/>
    <w:rsid w:val="006C5A68"/>
    <w:rsid w:val="006C5F21"/>
    <w:rsid w:val="006C60C5"/>
    <w:rsid w:val="006C6149"/>
    <w:rsid w:val="006C63A7"/>
    <w:rsid w:val="006C672C"/>
    <w:rsid w:val="006C69DE"/>
    <w:rsid w:val="006C6EB6"/>
    <w:rsid w:val="006C7591"/>
    <w:rsid w:val="006C7604"/>
    <w:rsid w:val="006C7CD5"/>
    <w:rsid w:val="006D0872"/>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A07"/>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1926"/>
    <w:rsid w:val="006F2D9E"/>
    <w:rsid w:val="006F2E16"/>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58A"/>
    <w:rsid w:val="006F6D1C"/>
    <w:rsid w:val="006F6E4F"/>
    <w:rsid w:val="006F7BBC"/>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EC7"/>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7BD"/>
    <w:rsid w:val="00724356"/>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6EF"/>
    <w:rsid w:val="00736957"/>
    <w:rsid w:val="00736FD2"/>
    <w:rsid w:val="0073724C"/>
    <w:rsid w:val="0073743C"/>
    <w:rsid w:val="00737A05"/>
    <w:rsid w:val="00737B13"/>
    <w:rsid w:val="00740FC0"/>
    <w:rsid w:val="007412CF"/>
    <w:rsid w:val="00741BE9"/>
    <w:rsid w:val="007424C0"/>
    <w:rsid w:val="00742857"/>
    <w:rsid w:val="00743158"/>
    <w:rsid w:val="007431C4"/>
    <w:rsid w:val="0074419F"/>
    <w:rsid w:val="00744329"/>
    <w:rsid w:val="0074479B"/>
    <w:rsid w:val="00744BC4"/>
    <w:rsid w:val="007454FD"/>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3DB8"/>
    <w:rsid w:val="007740E9"/>
    <w:rsid w:val="007750AC"/>
    <w:rsid w:val="00776EC2"/>
    <w:rsid w:val="00777E95"/>
    <w:rsid w:val="007807FB"/>
    <w:rsid w:val="00780802"/>
    <w:rsid w:val="00780F2A"/>
    <w:rsid w:val="00780FE6"/>
    <w:rsid w:val="00781CB1"/>
    <w:rsid w:val="00781F53"/>
    <w:rsid w:val="007826FD"/>
    <w:rsid w:val="0078274F"/>
    <w:rsid w:val="00782774"/>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797"/>
    <w:rsid w:val="00791B0F"/>
    <w:rsid w:val="00792958"/>
    <w:rsid w:val="0079334F"/>
    <w:rsid w:val="00793441"/>
    <w:rsid w:val="00793995"/>
    <w:rsid w:val="007939D5"/>
    <w:rsid w:val="00793B96"/>
    <w:rsid w:val="007941C3"/>
    <w:rsid w:val="00794408"/>
    <w:rsid w:val="007945E8"/>
    <w:rsid w:val="00794CC8"/>
    <w:rsid w:val="00794F9F"/>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729"/>
    <w:rsid w:val="007A5AD6"/>
    <w:rsid w:val="007A5CE5"/>
    <w:rsid w:val="007A5EAC"/>
    <w:rsid w:val="007A6682"/>
    <w:rsid w:val="007B00C0"/>
    <w:rsid w:val="007B0A1B"/>
    <w:rsid w:val="007B0ED1"/>
    <w:rsid w:val="007B0EE0"/>
    <w:rsid w:val="007B0F31"/>
    <w:rsid w:val="007B152C"/>
    <w:rsid w:val="007B18A7"/>
    <w:rsid w:val="007B18E9"/>
    <w:rsid w:val="007B1B1D"/>
    <w:rsid w:val="007B1C8B"/>
    <w:rsid w:val="007B1E8E"/>
    <w:rsid w:val="007B1FD6"/>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D6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3"/>
    <w:rsid w:val="007E0D25"/>
    <w:rsid w:val="007E1026"/>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8B7"/>
    <w:rsid w:val="007F0EE1"/>
    <w:rsid w:val="007F1335"/>
    <w:rsid w:val="007F17F5"/>
    <w:rsid w:val="007F24F8"/>
    <w:rsid w:val="007F2CE9"/>
    <w:rsid w:val="007F37C2"/>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E58"/>
    <w:rsid w:val="00815129"/>
    <w:rsid w:val="00816983"/>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4186"/>
    <w:rsid w:val="00824253"/>
    <w:rsid w:val="008245AC"/>
    <w:rsid w:val="00824B10"/>
    <w:rsid w:val="00824EF3"/>
    <w:rsid w:val="00826296"/>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4184"/>
    <w:rsid w:val="008347ED"/>
    <w:rsid w:val="00835074"/>
    <w:rsid w:val="0083554B"/>
    <w:rsid w:val="00835E61"/>
    <w:rsid w:val="008368D7"/>
    <w:rsid w:val="00836C14"/>
    <w:rsid w:val="00836F41"/>
    <w:rsid w:val="0083750F"/>
    <w:rsid w:val="00837CCD"/>
    <w:rsid w:val="0084127F"/>
    <w:rsid w:val="008412C5"/>
    <w:rsid w:val="00841D7E"/>
    <w:rsid w:val="00842062"/>
    <w:rsid w:val="00842767"/>
    <w:rsid w:val="008429EE"/>
    <w:rsid w:val="00842E6D"/>
    <w:rsid w:val="00843360"/>
    <w:rsid w:val="00843773"/>
    <w:rsid w:val="0084393C"/>
    <w:rsid w:val="00843AAA"/>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3390"/>
    <w:rsid w:val="008534D8"/>
    <w:rsid w:val="00853949"/>
    <w:rsid w:val="00853E1D"/>
    <w:rsid w:val="0085460E"/>
    <w:rsid w:val="00854C3D"/>
    <w:rsid w:val="008550F2"/>
    <w:rsid w:val="00855549"/>
    <w:rsid w:val="0085635F"/>
    <w:rsid w:val="0085681B"/>
    <w:rsid w:val="00856852"/>
    <w:rsid w:val="00856877"/>
    <w:rsid w:val="00856B69"/>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5D9F"/>
    <w:rsid w:val="00876162"/>
    <w:rsid w:val="0087714A"/>
    <w:rsid w:val="008773AF"/>
    <w:rsid w:val="00877427"/>
    <w:rsid w:val="008776A1"/>
    <w:rsid w:val="00877D0F"/>
    <w:rsid w:val="00880480"/>
    <w:rsid w:val="00880999"/>
    <w:rsid w:val="00880D80"/>
    <w:rsid w:val="008811AA"/>
    <w:rsid w:val="008811AE"/>
    <w:rsid w:val="00881878"/>
    <w:rsid w:val="00882055"/>
    <w:rsid w:val="0088268E"/>
    <w:rsid w:val="00882706"/>
    <w:rsid w:val="00882971"/>
    <w:rsid w:val="00882AF5"/>
    <w:rsid w:val="00882C60"/>
    <w:rsid w:val="00882C86"/>
    <w:rsid w:val="00883586"/>
    <w:rsid w:val="00883ADA"/>
    <w:rsid w:val="00883BFD"/>
    <w:rsid w:val="008840C7"/>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9D6"/>
    <w:rsid w:val="008C7E56"/>
    <w:rsid w:val="008D082C"/>
    <w:rsid w:val="008D0834"/>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33"/>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978"/>
    <w:rsid w:val="008F7A03"/>
    <w:rsid w:val="00900348"/>
    <w:rsid w:val="0090093B"/>
    <w:rsid w:val="00900ED1"/>
    <w:rsid w:val="00901548"/>
    <w:rsid w:val="009016C1"/>
    <w:rsid w:val="00901BBD"/>
    <w:rsid w:val="009020E8"/>
    <w:rsid w:val="00902115"/>
    <w:rsid w:val="00902874"/>
    <w:rsid w:val="00902F03"/>
    <w:rsid w:val="00903693"/>
    <w:rsid w:val="00903791"/>
    <w:rsid w:val="0090469E"/>
    <w:rsid w:val="00904A70"/>
    <w:rsid w:val="00904BCE"/>
    <w:rsid w:val="0090511C"/>
    <w:rsid w:val="00905472"/>
    <w:rsid w:val="00905B16"/>
    <w:rsid w:val="00905B47"/>
    <w:rsid w:val="0090641A"/>
    <w:rsid w:val="00906D98"/>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5BC"/>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C57"/>
    <w:rsid w:val="009272E5"/>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4CA"/>
    <w:rsid w:val="00954575"/>
    <w:rsid w:val="0095466B"/>
    <w:rsid w:val="00955416"/>
    <w:rsid w:val="00955DF7"/>
    <w:rsid w:val="009571CA"/>
    <w:rsid w:val="00957348"/>
    <w:rsid w:val="00957A91"/>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390F"/>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6DD"/>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706"/>
    <w:rsid w:val="00993FBD"/>
    <w:rsid w:val="0099443B"/>
    <w:rsid w:val="00995071"/>
    <w:rsid w:val="0099511E"/>
    <w:rsid w:val="009959F2"/>
    <w:rsid w:val="009960A6"/>
    <w:rsid w:val="00996338"/>
    <w:rsid w:val="0099661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2DE"/>
    <w:rsid w:val="009B7313"/>
    <w:rsid w:val="009B7833"/>
    <w:rsid w:val="009B79A9"/>
    <w:rsid w:val="009B7ACE"/>
    <w:rsid w:val="009B7D5B"/>
    <w:rsid w:val="009C0849"/>
    <w:rsid w:val="009C1820"/>
    <w:rsid w:val="009C254C"/>
    <w:rsid w:val="009C2900"/>
    <w:rsid w:val="009C2B25"/>
    <w:rsid w:val="009C3712"/>
    <w:rsid w:val="009C3863"/>
    <w:rsid w:val="009C3A83"/>
    <w:rsid w:val="009C3D45"/>
    <w:rsid w:val="009C4027"/>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718F"/>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F0540"/>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6F51"/>
    <w:rsid w:val="009F7363"/>
    <w:rsid w:val="009F7D23"/>
    <w:rsid w:val="009F7F64"/>
    <w:rsid w:val="00A007D6"/>
    <w:rsid w:val="00A00AEB"/>
    <w:rsid w:val="00A00CA5"/>
    <w:rsid w:val="00A00E77"/>
    <w:rsid w:val="00A00ED4"/>
    <w:rsid w:val="00A01C27"/>
    <w:rsid w:val="00A01DBE"/>
    <w:rsid w:val="00A02EFE"/>
    <w:rsid w:val="00A035B1"/>
    <w:rsid w:val="00A03A48"/>
    <w:rsid w:val="00A04C34"/>
    <w:rsid w:val="00A04E5A"/>
    <w:rsid w:val="00A04E72"/>
    <w:rsid w:val="00A04F3A"/>
    <w:rsid w:val="00A04FD2"/>
    <w:rsid w:val="00A05AB3"/>
    <w:rsid w:val="00A05BAE"/>
    <w:rsid w:val="00A06345"/>
    <w:rsid w:val="00A07A61"/>
    <w:rsid w:val="00A07FF8"/>
    <w:rsid w:val="00A1035C"/>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13B"/>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2E3"/>
    <w:rsid w:val="00A407A4"/>
    <w:rsid w:val="00A40A11"/>
    <w:rsid w:val="00A41355"/>
    <w:rsid w:val="00A413E5"/>
    <w:rsid w:val="00A41696"/>
    <w:rsid w:val="00A4289C"/>
    <w:rsid w:val="00A430ED"/>
    <w:rsid w:val="00A43219"/>
    <w:rsid w:val="00A43475"/>
    <w:rsid w:val="00A4366D"/>
    <w:rsid w:val="00A43BD6"/>
    <w:rsid w:val="00A440F3"/>
    <w:rsid w:val="00A44A78"/>
    <w:rsid w:val="00A44C50"/>
    <w:rsid w:val="00A44C66"/>
    <w:rsid w:val="00A44D27"/>
    <w:rsid w:val="00A450FE"/>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33"/>
    <w:rsid w:val="00A6305A"/>
    <w:rsid w:val="00A63163"/>
    <w:rsid w:val="00A64716"/>
    <w:rsid w:val="00A65518"/>
    <w:rsid w:val="00A65636"/>
    <w:rsid w:val="00A658C1"/>
    <w:rsid w:val="00A65AC3"/>
    <w:rsid w:val="00A6623A"/>
    <w:rsid w:val="00A6634F"/>
    <w:rsid w:val="00A6722F"/>
    <w:rsid w:val="00A67D64"/>
    <w:rsid w:val="00A67DE4"/>
    <w:rsid w:val="00A70B9F"/>
    <w:rsid w:val="00A71951"/>
    <w:rsid w:val="00A71CAC"/>
    <w:rsid w:val="00A71EA2"/>
    <w:rsid w:val="00A721B6"/>
    <w:rsid w:val="00A722EF"/>
    <w:rsid w:val="00A72624"/>
    <w:rsid w:val="00A72924"/>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95E"/>
    <w:rsid w:val="00A959BC"/>
    <w:rsid w:val="00A95C0E"/>
    <w:rsid w:val="00A95FFC"/>
    <w:rsid w:val="00A96070"/>
    <w:rsid w:val="00A966C5"/>
    <w:rsid w:val="00A96717"/>
    <w:rsid w:val="00A969F4"/>
    <w:rsid w:val="00A96A21"/>
    <w:rsid w:val="00A96B18"/>
    <w:rsid w:val="00A97D71"/>
    <w:rsid w:val="00AA13E6"/>
    <w:rsid w:val="00AA1B05"/>
    <w:rsid w:val="00AA1B93"/>
    <w:rsid w:val="00AA227D"/>
    <w:rsid w:val="00AA242A"/>
    <w:rsid w:val="00AA3102"/>
    <w:rsid w:val="00AA3BAB"/>
    <w:rsid w:val="00AA3E0D"/>
    <w:rsid w:val="00AA430C"/>
    <w:rsid w:val="00AA4430"/>
    <w:rsid w:val="00AA54FC"/>
    <w:rsid w:val="00AA5AC6"/>
    <w:rsid w:val="00AA5EE4"/>
    <w:rsid w:val="00AA5F39"/>
    <w:rsid w:val="00AA6646"/>
    <w:rsid w:val="00AA6D20"/>
    <w:rsid w:val="00AA71B7"/>
    <w:rsid w:val="00AA75D8"/>
    <w:rsid w:val="00AA78B5"/>
    <w:rsid w:val="00AA7AA9"/>
    <w:rsid w:val="00AA7ED0"/>
    <w:rsid w:val="00AB0814"/>
    <w:rsid w:val="00AB15D4"/>
    <w:rsid w:val="00AB2171"/>
    <w:rsid w:val="00AB2184"/>
    <w:rsid w:val="00AB223C"/>
    <w:rsid w:val="00AB24DB"/>
    <w:rsid w:val="00AB254F"/>
    <w:rsid w:val="00AB2742"/>
    <w:rsid w:val="00AB2887"/>
    <w:rsid w:val="00AB38E2"/>
    <w:rsid w:val="00AB3AE2"/>
    <w:rsid w:val="00AB3B5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5B2"/>
    <w:rsid w:val="00AE1EA4"/>
    <w:rsid w:val="00AE24D4"/>
    <w:rsid w:val="00AE2B9D"/>
    <w:rsid w:val="00AE2F8A"/>
    <w:rsid w:val="00AE3492"/>
    <w:rsid w:val="00AE382E"/>
    <w:rsid w:val="00AE45F2"/>
    <w:rsid w:val="00AE4D80"/>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AAD"/>
    <w:rsid w:val="00AF1C35"/>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3E3"/>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B72"/>
    <w:rsid w:val="00B07FAD"/>
    <w:rsid w:val="00B11B96"/>
    <w:rsid w:val="00B11E31"/>
    <w:rsid w:val="00B124C1"/>
    <w:rsid w:val="00B12567"/>
    <w:rsid w:val="00B12E0A"/>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33"/>
    <w:rsid w:val="00B2615F"/>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49"/>
    <w:rsid w:val="00B524E4"/>
    <w:rsid w:val="00B52C6B"/>
    <w:rsid w:val="00B53D48"/>
    <w:rsid w:val="00B53F8E"/>
    <w:rsid w:val="00B542ED"/>
    <w:rsid w:val="00B5455B"/>
    <w:rsid w:val="00B5467A"/>
    <w:rsid w:val="00B55012"/>
    <w:rsid w:val="00B55787"/>
    <w:rsid w:val="00B56B63"/>
    <w:rsid w:val="00B57790"/>
    <w:rsid w:val="00B57B12"/>
    <w:rsid w:val="00B57FEF"/>
    <w:rsid w:val="00B601BB"/>
    <w:rsid w:val="00B6022C"/>
    <w:rsid w:val="00B60725"/>
    <w:rsid w:val="00B6084B"/>
    <w:rsid w:val="00B61374"/>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1CC8"/>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18"/>
    <w:rsid w:val="00B82146"/>
    <w:rsid w:val="00B82DB3"/>
    <w:rsid w:val="00B83029"/>
    <w:rsid w:val="00B83394"/>
    <w:rsid w:val="00B83561"/>
    <w:rsid w:val="00B83626"/>
    <w:rsid w:val="00B83869"/>
    <w:rsid w:val="00B83B7C"/>
    <w:rsid w:val="00B83DD7"/>
    <w:rsid w:val="00B83F7F"/>
    <w:rsid w:val="00B84F51"/>
    <w:rsid w:val="00B84FFC"/>
    <w:rsid w:val="00B851B4"/>
    <w:rsid w:val="00B85318"/>
    <w:rsid w:val="00B85855"/>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5085"/>
    <w:rsid w:val="00BB513E"/>
    <w:rsid w:val="00BB57A9"/>
    <w:rsid w:val="00BB5EE6"/>
    <w:rsid w:val="00BB6886"/>
    <w:rsid w:val="00BB6A00"/>
    <w:rsid w:val="00BB6D85"/>
    <w:rsid w:val="00BB7A5C"/>
    <w:rsid w:val="00BC0FB0"/>
    <w:rsid w:val="00BC145C"/>
    <w:rsid w:val="00BC16ED"/>
    <w:rsid w:val="00BC1948"/>
    <w:rsid w:val="00BC1AE1"/>
    <w:rsid w:val="00BC1B1D"/>
    <w:rsid w:val="00BC2146"/>
    <w:rsid w:val="00BC227C"/>
    <w:rsid w:val="00BC2874"/>
    <w:rsid w:val="00BC2C10"/>
    <w:rsid w:val="00BC358C"/>
    <w:rsid w:val="00BC3C52"/>
    <w:rsid w:val="00BC3C9A"/>
    <w:rsid w:val="00BC3E90"/>
    <w:rsid w:val="00BC4529"/>
    <w:rsid w:val="00BC4772"/>
    <w:rsid w:val="00BC4D5F"/>
    <w:rsid w:val="00BC503A"/>
    <w:rsid w:val="00BC5BEB"/>
    <w:rsid w:val="00BC5E3B"/>
    <w:rsid w:val="00BC5E68"/>
    <w:rsid w:val="00BC5F31"/>
    <w:rsid w:val="00BC64C4"/>
    <w:rsid w:val="00BC7731"/>
    <w:rsid w:val="00BC7A80"/>
    <w:rsid w:val="00BC7CB7"/>
    <w:rsid w:val="00BD01ED"/>
    <w:rsid w:val="00BD0ECF"/>
    <w:rsid w:val="00BD1767"/>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8F1"/>
    <w:rsid w:val="00BD6B1E"/>
    <w:rsid w:val="00BD73E0"/>
    <w:rsid w:val="00BD7D8B"/>
    <w:rsid w:val="00BD7F75"/>
    <w:rsid w:val="00BE0676"/>
    <w:rsid w:val="00BE08ED"/>
    <w:rsid w:val="00BE0F66"/>
    <w:rsid w:val="00BE11BF"/>
    <w:rsid w:val="00BE1A9B"/>
    <w:rsid w:val="00BE1B21"/>
    <w:rsid w:val="00BE1D3D"/>
    <w:rsid w:val="00BE2286"/>
    <w:rsid w:val="00BE26C0"/>
    <w:rsid w:val="00BE28E1"/>
    <w:rsid w:val="00BE2A33"/>
    <w:rsid w:val="00BE31EE"/>
    <w:rsid w:val="00BE35FF"/>
    <w:rsid w:val="00BE3F49"/>
    <w:rsid w:val="00BE472E"/>
    <w:rsid w:val="00BE4AED"/>
    <w:rsid w:val="00BE5068"/>
    <w:rsid w:val="00BE52A5"/>
    <w:rsid w:val="00BE5BC9"/>
    <w:rsid w:val="00BE5C43"/>
    <w:rsid w:val="00BE5D66"/>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6E"/>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5A6"/>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6F1E"/>
    <w:rsid w:val="00C3784A"/>
    <w:rsid w:val="00C37B56"/>
    <w:rsid w:val="00C37E43"/>
    <w:rsid w:val="00C40189"/>
    <w:rsid w:val="00C4021E"/>
    <w:rsid w:val="00C40FF1"/>
    <w:rsid w:val="00C41000"/>
    <w:rsid w:val="00C416C6"/>
    <w:rsid w:val="00C41A4A"/>
    <w:rsid w:val="00C41FC4"/>
    <w:rsid w:val="00C42CF4"/>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60E"/>
    <w:rsid w:val="00C6309B"/>
    <w:rsid w:val="00C634C8"/>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2003"/>
    <w:rsid w:val="00C729AD"/>
    <w:rsid w:val="00C72F23"/>
    <w:rsid w:val="00C731A5"/>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09"/>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1FE5"/>
    <w:rsid w:val="00CB2169"/>
    <w:rsid w:val="00CB25BD"/>
    <w:rsid w:val="00CB25E2"/>
    <w:rsid w:val="00CB2827"/>
    <w:rsid w:val="00CB284A"/>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1E1"/>
    <w:rsid w:val="00CB6353"/>
    <w:rsid w:val="00CB65CD"/>
    <w:rsid w:val="00CB72A0"/>
    <w:rsid w:val="00CB7A9D"/>
    <w:rsid w:val="00CC02AA"/>
    <w:rsid w:val="00CC02CF"/>
    <w:rsid w:val="00CC0624"/>
    <w:rsid w:val="00CC17C5"/>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D82"/>
    <w:rsid w:val="00CD0266"/>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392C"/>
    <w:rsid w:val="00CF460F"/>
    <w:rsid w:val="00CF495E"/>
    <w:rsid w:val="00CF4EFD"/>
    <w:rsid w:val="00CF5C81"/>
    <w:rsid w:val="00CF5F67"/>
    <w:rsid w:val="00CF62C6"/>
    <w:rsid w:val="00CF63BC"/>
    <w:rsid w:val="00CF6D57"/>
    <w:rsid w:val="00CF7006"/>
    <w:rsid w:val="00CF728E"/>
    <w:rsid w:val="00CF764E"/>
    <w:rsid w:val="00CF79DE"/>
    <w:rsid w:val="00CF7A2D"/>
    <w:rsid w:val="00CF7A5F"/>
    <w:rsid w:val="00CF7F5D"/>
    <w:rsid w:val="00D0013F"/>
    <w:rsid w:val="00D008A4"/>
    <w:rsid w:val="00D009F6"/>
    <w:rsid w:val="00D00B52"/>
    <w:rsid w:val="00D0121A"/>
    <w:rsid w:val="00D014AB"/>
    <w:rsid w:val="00D02876"/>
    <w:rsid w:val="00D02BDF"/>
    <w:rsid w:val="00D02ECB"/>
    <w:rsid w:val="00D033D0"/>
    <w:rsid w:val="00D03471"/>
    <w:rsid w:val="00D0378C"/>
    <w:rsid w:val="00D0489E"/>
    <w:rsid w:val="00D04D58"/>
    <w:rsid w:val="00D04D64"/>
    <w:rsid w:val="00D05303"/>
    <w:rsid w:val="00D05530"/>
    <w:rsid w:val="00D06493"/>
    <w:rsid w:val="00D0676D"/>
    <w:rsid w:val="00D0790C"/>
    <w:rsid w:val="00D07F9A"/>
    <w:rsid w:val="00D07FEC"/>
    <w:rsid w:val="00D1034E"/>
    <w:rsid w:val="00D103BA"/>
    <w:rsid w:val="00D10ED2"/>
    <w:rsid w:val="00D1126C"/>
    <w:rsid w:val="00D11406"/>
    <w:rsid w:val="00D11A61"/>
    <w:rsid w:val="00D11E58"/>
    <w:rsid w:val="00D12F95"/>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AC7"/>
    <w:rsid w:val="00D21381"/>
    <w:rsid w:val="00D219D6"/>
    <w:rsid w:val="00D22871"/>
    <w:rsid w:val="00D22DE3"/>
    <w:rsid w:val="00D22F53"/>
    <w:rsid w:val="00D2307C"/>
    <w:rsid w:val="00D23653"/>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519"/>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49B"/>
    <w:rsid w:val="00D6461D"/>
    <w:rsid w:val="00D65983"/>
    <w:rsid w:val="00D65BBE"/>
    <w:rsid w:val="00D65C3E"/>
    <w:rsid w:val="00D66964"/>
    <w:rsid w:val="00D66B8C"/>
    <w:rsid w:val="00D66EF0"/>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A81"/>
    <w:rsid w:val="00D76D1F"/>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F8D"/>
    <w:rsid w:val="00D917ED"/>
    <w:rsid w:val="00D91F7A"/>
    <w:rsid w:val="00D929A9"/>
    <w:rsid w:val="00D92A89"/>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8BC"/>
    <w:rsid w:val="00DB3B18"/>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1C4"/>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1F19"/>
    <w:rsid w:val="00DE287F"/>
    <w:rsid w:val="00DE2B50"/>
    <w:rsid w:val="00DE2FB6"/>
    <w:rsid w:val="00DE31DE"/>
    <w:rsid w:val="00DE4677"/>
    <w:rsid w:val="00DE4E93"/>
    <w:rsid w:val="00DE5DD0"/>
    <w:rsid w:val="00DE5E54"/>
    <w:rsid w:val="00DE5F04"/>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2B17"/>
    <w:rsid w:val="00E02D9C"/>
    <w:rsid w:val="00E0381D"/>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B3D"/>
    <w:rsid w:val="00E16051"/>
    <w:rsid w:val="00E1669E"/>
    <w:rsid w:val="00E16F92"/>
    <w:rsid w:val="00E2003C"/>
    <w:rsid w:val="00E20922"/>
    <w:rsid w:val="00E21591"/>
    <w:rsid w:val="00E215A4"/>
    <w:rsid w:val="00E21826"/>
    <w:rsid w:val="00E229EE"/>
    <w:rsid w:val="00E23E0F"/>
    <w:rsid w:val="00E2424D"/>
    <w:rsid w:val="00E2497B"/>
    <w:rsid w:val="00E251A6"/>
    <w:rsid w:val="00E258CA"/>
    <w:rsid w:val="00E260E6"/>
    <w:rsid w:val="00E26FF3"/>
    <w:rsid w:val="00E2799B"/>
    <w:rsid w:val="00E27A5C"/>
    <w:rsid w:val="00E30043"/>
    <w:rsid w:val="00E3034F"/>
    <w:rsid w:val="00E306A5"/>
    <w:rsid w:val="00E30830"/>
    <w:rsid w:val="00E31694"/>
    <w:rsid w:val="00E31903"/>
    <w:rsid w:val="00E31C94"/>
    <w:rsid w:val="00E31E6C"/>
    <w:rsid w:val="00E3296D"/>
    <w:rsid w:val="00E3315F"/>
    <w:rsid w:val="00E3342C"/>
    <w:rsid w:val="00E34FCB"/>
    <w:rsid w:val="00E3518D"/>
    <w:rsid w:val="00E3551B"/>
    <w:rsid w:val="00E368D0"/>
    <w:rsid w:val="00E36A60"/>
    <w:rsid w:val="00E374EF"/>
    <w:rsid w:val="00E37926"/>
    <w:rsid w:val="00E37937"/>
    <w:rsid w:val="00E404A4"/>
    <w:rsid w:val="00E4064D"/>
    <w:rsid w:val="00E41E20"/>
    <w:rsid w:val="00E41E26"/>
    <w:rsid w:val="00E424B8"/>
    <w:rsid w:val="00E42518"/>
    <w:rsid w:val="00E42579"/>
    <w:rsid w:val="00E42C27"/>
    <w:rsid w:val="00E4320E"/>
    <w:rsid w:val="00E434DA"/>
    <w:rsid w:val="00E43633"/>
    <w:rsid w:val="00E43BAD"/>
    <w:rsid w:val="00E43F29"/>
    <w:rsid w:val="00E4459C"/>
    <w:rsid w:val="00E44877"/>
    <w:rsid w:val="00E44B3B"/>
    <w:rsid w:val="00E44D9B"/>
    <w:rsid w:val="00E44DC3"/>
    <w:rsid w:val="00E4593D"/>
    <w:rsid w:val="00E46315"/>
    <w:rsid w:val="00E466A3"/>
    <w:rsid w:val="00E469B1"/>
    <w:rsid w:val="00E46C4C"/>
    <w:rsid w:val="00E4749A"/>
    <w:rsid w:val="00E476C5"/>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25"/>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6AC4"/>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8B6"/>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E7F"/>
    <w:rsid w:val="00E911D9"/>
    <w:rsid w:val="00E915C4"/>
    <w:rsid w:val="00E919CE"/>
    <w:rsid w:val="00E91E58"/>
    <w:rsid w:val="00E921CC"/>
    <w:rsid w:val="00E924B7"/>
    <w:rsid w:val="00E93902"/>
    <w:rsid w:val="00E93B2E"/>
    <w:rsid w:val="00E94200"/>
    <w:rsid w:val="00E95004"/>
    <w:rsid w:val="00E9518E"/>
    <w:rsid w:val="00E95D23"/>
    <w:rsid w:val="00E95DFC"/>
    <w:rsid w:val="00E9635D"/>
    <w:rsid w:val="00E96546"/>
    <w:rsid w:val="00E972EE"/>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9B6"/>
    <w:rsid w:val="00EC2D91"/>
    <w:rsid w:val="00EC2E48"/>
    <w:rsid w:val="00EC2F1A"/>
    <w:rsid w:val="00EC437D"/>
    <w:rsid w:val="00EC4899"/>
    <w:rsid w:val="00EC48DE"/>
    <w:rsid w:val="00EC517D"/>
    <w:rsid w:val="00EC58D5"/>
    <w:rsid w:val="00EC59C1"/>
    <w:rsid w:val="00EC5B66"/>
    <w:rsid w:val="00EC6109"/>
    <w:rsid w:val="00EC6AB8"/>
    <w:rsid w:val="00EC6E34"/>
    <w:rsid w:val="00EC6FE1"/>
    <w:rsid w:val="00EC7005"/>
    <w:rsid w:val="00EC7091"/>
    <w:rsid w:val="00EC73E0"/>
    <w:rsid w:val="00EC758E"/>
    <w:rsid w:val="00EC76FB"/>
    <w:rsid w:val="00EC7A14"/>
    <w:rsid w:val="00EC7BD2"/>
    <w:rsid w:val="00EC7D3F"/>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A8F"/>
    <w:rsid w:val="00EE6E2B"/>
    <w:rsid w:val="00EE775B"/>
    <w:rsid w:val="00EE79D1"/>
    <w:rsid w:val="00EF03C6"/>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46B"/>
    <w:rsid w:val="00F0113A"/>
    <w:rsid w:val="00F012DF"/>
    <w:rsid w:val="00F013D2"/>
    <w:rsid w:val="00F01A04"/>
    <w:rsid w:val="00F01AFC"/>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47A"/>
    <w:rsid w:val="00F11735"/>
    <w:rsid w:val="00F11826"/>
    <w:rsid w:val="00F11C9B"/>
    <w:rsid w:val="00F11CE3"/>
    <w:rsid w:val="00F11FD6"/>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FCB"/>
    <w:rsid w:val="00F17AA2"/>
    <w:rsid w:val="00F209E5"/>
    <w:rsid w:val="00F20EAE"/>
    <w:rsid w:val="00F21C10"/>
    <w:rsid w:val="00F2216B"/>
    <w:rsid w:val="00F22539"/>
    <w:rsid w:val="00F22942"/>
    <w:rsid w:val="00F22F9A"/>
    <w:rsid w:val="00F23725"/>
    <w:rsid w:val="00F23ED8"/>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058"/>
    <w:rsid w:val="00F5478F"/>
    <w:rsid w:val="00F54972"/>
    <w:rsid w:val="00F549A5"/>
    <w:rsid w:val="00F54E9B"/>
    <w:rsid w:val="00F54FC1"/>
    <w:rsid w:val="00F560CA"/>
    <w:rsid w:val="00F5709E"/>
    <w:rsid w:val="00F575F3"/>
    <w:rsid w:val="00F57659"/>
    <w:rsid w:val="00F605B5"/>
    <w:rsid w:val="00F605E6"/>
    <w:rsid w:val="00F60627"/>
    <w:rsid w:val="00F60E97"/>
    <w:rsid w:val="00F60EA1"/>
    <w:rsid w:val="00F61208"/>
    <w:rsid w:val="00F61A60"/>
    <w:rsid w:val="00F61DCB"/>
    <w:rsid w:val="00F620FE"/>
    <w:rsid w:val="00F629AE"/>
    <w:rsid w:val="00F62D2D"/>
    <w:rsid w:val="00F62F5D"/>
    <w:rsid w:val="00F630F9"/>
    <w:rsid w:val="00F6315C"/>
    <w:rsid w:val="00F638FB"/>
    <w:rsid w:val="00F63B6C"/>
    <w:rsid w:val="00F649BC"/>
    <w:rsid w:val="00F6521B"/>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381"/>
    <w:rsid w:val="00F75485"/>
    <w:rsid w:val="00F754EF"/>
    <w:rsid w:val="00F75D61"/>
    <w:rsid w:val="00F76064"/>
    <w:rsid w:val="00F76230"/>
    <w:rsid w:val="00F765F5"/>
    <w:rsid w:val="00F76921"/>
    <w:rsid w:val="00F76B27"/>
    <w:rsid w:val="00F770FA"/>
    <w:rsid w:val="00F7798F"/>
    <w:rsid w:val="00F77EEF"/>
    <w:rsid w:val="00F77F8A"/>
    <w:rsid w:val="00F808B5"/>
    <w:rsid w:val="00F813A6"/>
    <w:rsid w:val="00F81D8E"/>
    <w:rsid w:val="00F820A8"/>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270"/>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3D86"/>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4EE"/>
    <w:rsid w:val="00FD77F6"/>
    <w:rsid w:val="00FE0AF0"/>
    <w:rsid w:val="00FE0C5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7A9FFE"/>
    <w:rsid w:val="368E0991"/>
    <w:rsid w:val="36A3395D"/>
    <w:rsid w:val="36C193A4"/>
    <w:rsid w:val="388C10AD"/>
    <w:rsid w:val="38D18CC8"/>
    <w:rsid w:val="39AEBCFB"/>
    <w:rsid w:val="39F059A5"/>
    <w:rsid w:val="3A2EB51F"/>
    <w:rsid w:val="3A806AD6"/>
    <w:rsid w:val="3A867378"/>
    <w:rsid w:val="3B5546C0"/>
    <w:rsid w:val="3C0BF09A"/>
    <w:rsid w:val="3C9266B2"/>
    <w:rsid w:val="3D9AD875"/>
    <w:rsid w:val="3DA5C0BE"/>
    <w:rsid w:val="3F73B60C"/>
    <w:rsid w:val="4032BE6A"/>
    <w:rsid w:val="405DDB0C"/>
    <w:rsid w:val="413D7E0C"/>
    <w:rsid w:val="4156BD67"/>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6859CB"/>
    <w:rsid w:val="57FB96BB"/>
    <w:rsid w:val="583A89AD"/>
    <w:rsid w:val="5888AEAE"/>
    <w:rsid w:val="58B4F78C"/>
    <w:rsid w:val="5918457F"/>
    <w:rsid w:val="59BBA768"/>
    <w:rsid w:val="5A5D8DBD"/>
    <w:rsid w:val="5AFE6106"/>
    <w:rsid w:val="5B79A49D"/>
    <w:rsid w:val="5BB765CB"/>
    <w:rsid w:val="5BDF6FAE"/>
    <w:rsid w:val="5D722A9D"/>
    <w:rsid w:val="5D8F5E30"/>
    <w:rsid w:val="5D934BA8"/>
    <w:rsid w:val="5E1885FB"/>
    <w:rsid w:val="5E7F26C2"/>
    <w:rsid w:val="5F037425"/>
    <w:rsid w:val="5F7F3D77"/>
    <w:rsid w:val="5FD02250"/>
    <w:rsid w:val="5FD2D6E6"/>
    <w:rsid w:val="60642193"/>
    <w:rsid w:val="615C08DF"/>
    <w:rsid w:val="617F5A9C"/>
    <w:rsid w:val="62C86008"/>
    <w:rsid w:val="64209F20"/>
    <w:rsid w:val="6449EC36"/>
    <w:rsid w:val="65925822"/>
    <w:rsid w:val="65B67762"/>
    <w:rsid w:val="666DFC34"/>
    <w:rsid w:val="671C4633"/>
    <w:rsid w:val="6789FE0F"/>
    <w:rsid w:val="67EA1084"/>
    <w:rsid w:val="6850F333"/>
    <w:rsid w:val="69A5F772"/>
    <w:rsid w:val="6AFD0702"/>
    <w:rsid w:val="6B109C50"/>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D0203C"/>
    <w:rsid w:val="7840B996"/>
    <w:rsid w:val="7AA220FE"/>
    <w:rsid w:val="7AADDB56"/>
    <w:rsid w:val="7AD73A0C"/>
    <w:rsid w:val="7BA1AFA3"/>
    <w:rsid w:val="7BC7F29A"/>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5571D"/>
  <w15:chartTrackingRefBased/>
  <w15:docId w15:val="{37FB130C-64C9-42FE-AA1E-DDB2843CFA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0841CD"/>
    <w:pPr>
      <w:keepNext/>
      <w:keepLines/>
      <w:numPr>
        <w:numId w:val="3"/>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hAnsiTheme="majorHAnsi" w:eastAsiaTheme="majorEastAsia" w:cstheme="majorBidi"/>
      <w:color w:val="88163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styleId="HeaderChar" w:customStyle="1">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styleId="FooterChar" w:customStyle="1">
    <w:name w:val="Footer Char"/>
    <w:basedOn w:val="DefaultParagraphFont"/>
    <w:link w:val="Footer"/>
    <w:uiPriority w:val="99"/>
    <w:rsid w:val="00C840D5"/>
  </w:style>
  <w:style w:type="character" w:styleId="Heading2Char" w:customStyle="1">
    <w:name w:val="Heading 2 Char"/>
    <w:basedOn w:val="DefaultParagraphFont"/>
    <w:link w:val="Heading2"/>
    <w:uiPriority w:val="9"/>
    <w:rsid w:val="00177000"/>
    <w:rPr>
      <w:rFonts w:ascii="Arial" w:hAnsi="Arial" w:eastAsiaTheme="majorEastAsia"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1C1320"/>
    <w:rPr>
      <w:b/>
      <w:bCs/>
    </w:rPr>
  </w:style>
  <w:style w:type="character" w:styleId="Heading1Char" w:customStyle="1">
    <w:name w:val="Heading 1 Char"/>
    <w:basedOn w:val="DefaultParagraphFont"/>
    <w:link w:val="Heading1"/>
    <w:uiPriority w:val="9"/>
    <w:rsid w:val="000841CD"/>
    <w:rPr>
      <w:rFonts w:ascii="Arial" w:hAnsi="Arial" w:eastAsiaTheme="majorEastAsia"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e">
    <w:name w:val="Date"/>
    <w:basedOn w:val="Normal"/>
    <w:next w:val="Normal"/>
    <w:link w:val="DateChar"/>
    <w:uiPriority w:val="99"/>
    <w:semiHidden/>
    <w:unhideWhenUsed/>
    <w:rsid w:val="00E919CE"/>
  </w:style>
  <w:style w:type="character" w:styleId="DateChar" w:customStyle="1">
    <w:name w:val="Date Char"/>
    <w:basedOn w:val="DefaultParagraphFont"/>
    <w:link w:val="Date"/>
    <w:uiPriority w:val="99"/>
    <w:semiHidden/>
    <w:rsid w:val="00E919CE"/>
  </w:style>
  <w:style w:type="paragraph" w:styleId="paragraph" w:customStyle="1">
    <w:name w:val="paragraph"/>
    <w:basedOn w:val="Normal"/>
    <w:rsid w:val="004B3A0C"/>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B3A0C"/>
  </w:style>
  <w:style w:type="character" w:styleId="eop" w:customStyle="1">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styleId="CommentTextChar" w:customStyle="1">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styleId="CommentSubjectChar" w:customStyle="1">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F56F2"/>
    <w:rPr>
      <w:rFonts w:ascii="Segoe UI" w:hAnsi="Segoe UI" w:cs="Segoe UI"/>
      <w:sz w:val="18"/>
      <w:szCs w:val="18"/>
    </w:rPr>
  </w:style>
  <w:style w:type="character" w:styleId="Heading5Char" w:customStyle="1">
    <w:name w:val="Heading 5 Char"/>
    <w:basedOn w:val="DefaultParagraphFont"/>
    <w:link w:val="Heading5"/>
    <w:uiPriority w:val="9"/>
    <w:rsid w:val="00756473"/>
    <w:rPr>
      <w:rFonts w:asciiTheme="majorHAnsi" w:hAnsiTheme="majorHAnsi" w:eastAsiaTheme="majorEastAsia"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styleId="UnresolvedMention1" w:customStyle="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styleId="normaltextrun1" w:customStyle="1">
    <w:name w:val="normaltextrun1"/>
    <w:basedOn w:val="DefaultParagraphFont"/>
    <w:rsid w:val="00D86CBA"/>
  </w:style>
  <w:style w:type="paragraph" w:styleId="Default" w:customStyle="1">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color="9AA7C9" w:themeColor="accent5" w:themeTint="99" w:sz="4" w:space="0"/>
        <w:left w:val="single" w:color="9AA7C9" w:themeColor="accent5" w:themeTint="99" w:sz="4" w:space="0"/>
        <w:bottom w:val="single" w:color="9AA7C9" w:themeColor="accent5" w:themeTint="99" w:sz="4" w:space="0"/>
        <w:right w:val="single" w:color="9AA7C9" w:themeColor="accent5" w:themeTint="99" w:sz="4" w:space="0"/>
        <w:insideH w:val="single" w:color="9AA7C9" w:themeColor="accent5" w:themeTint="99" w:sz="4" w:space="0"/>
        <w:insideV w:val="single" w:color="9AA7C9" w:themeColor="accent5" w:themeTint="99" w:sz="4" w:space="0"/>
      </w:tblBorders>
    </w:tblPr>
    <w:tblStylePr w:type="firstRow">
      <w:rPr>
        <w:b/>
        <w:bCs/>
        <w:color w:val="FFFFFF" w:themeColor="background1"/>
      </w:rPr>
      <w:tblPr/>
      <w:tcPr>
        <w:tcBorders>
          <w:top w:val="single" w:color="586EA6" w:themeColor="accent5" w:sz="4" w:space="0"/>
          <w:left w:val="single" w:color="586EA6" w:themeColor="accent5" w:sz="4" w:space="0"/>
          <w:bottom w:val="single" w:color="586EA6" w:themeColor="accent5" w:sz="4" w:space="0"/>
          <w:right w:val="single" w:color="586EA6" w:themeColor="accent5" w:sz="4" w:space="0"/>
          <w:insideH w:val="nil"/>
          <w:insideV w:val="nil"/>
        </w:tcBorders>
        <w:shd w:val="clear" w:color="auto" w:fill="586EA6" w:themeFill="accent5"/>
      </w:tcPr>
    </w:tblStylePr>
    <w:tblStylePr w:type="lastRow">
      <w:rPr>
        <w:b/>
        <w:bCs/>
      </w:rPr>
      <w:tblPr/>
      <w:tcPr>
        <w:tcBorders>
          <w:top w:val="double" w:color="586EA6" w:themeColor="accent5" w:sz="4" w:space="0"/>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styleId="ListParagraphChar" w:customStyle="1">
    <w:name w:val="List Paragraph Char"/>
    <w:basedOn w:val="DefaultParagraphFont"/>
    <w:link w:val="ListParagraph"/>
    <w:uiPriority w:val="34"/>
    <w:rsid w:val="00E54348"/>
    <w:rPr>
      <w:rFonts w:ascii="Arial" w:hAnsi="Arial" w:cs="Arial"/>
    </w:rPr>
  </w:style>
  <w:style w:type="character" w:styleId="apple-converted-space" w:customStyle="1">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8736911">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1525257">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74401994">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27329644">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00390105">
      <w:bodyDiv w:val="1"/>
      <w:marLeft w:val="0"/>
      <w:marRight w:val="0"/>
      <w:marTop w:val="0"/>
      <w:marBottom w:val="0"/>
      <w:divBdr>
        <w:top w:val="none" w:sz="0" w:space="0" w:color="auto"/>
        <w:left w:val="none" w:sz="0" w:space="0" w:color="auto"/>
        <w:bottom w:val="none" w:sz="0" w:space="0" w:color="auto"/>
        <w:right w:val="none" w:sz="0" w:space="0" w:color="auto"/>
      </w:divBdr>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3584860">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0455981">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03383558">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1982036751">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 w:id="21325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la.ac.uk/media/Media_176371_smxx.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gla.ac.uk/myglasgow/staff/value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88ccd17d360047e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a92d7d-5f2f-4ac2-82e9-c6b4b30ca02a}"/>
      </w:docPartPr>
      <w:docPartBody>
        <w:p w14:paraId="7644CDC2">
          <w:r>
            <w:rPr>
              <w:rStyle w:val="PlaceholderText"/>
            </w:rPr>
            <w:t/>
          </w:r>
        </w:p>
      </w:docPartBody>
    </w:docPart>
  </w:docParts>
</w:glossaryDocument>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1" ma:contentTypeDescription="Create a new document." ma:contentTypeScope="" ma:versionID="806bb9c5ac26ab148b95fb66756f0f92">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457f7181a08980016e14e39eee2ddfc4"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3.xml><?xml version="1.0" encoding="utf-8"?>
<ds:datastoreItem xmlns:ds="http://schemas.openxmlformats.org/officeDocument/2006/customXml" ds:itemID="{6744D78C-CEF2-47D4-9FB4-738B62F06BB7}"/>
</file>

<file path=customXml/itemProps4.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 ds:uri="a34849f2-c37c-422c-bbb2-52f60bb268b2"/>
  </ds:schemaRefs>
</ds:datastoreItem>
</file>

<file path=customXml/itemProps5.xml><?xml version="1.0" encoding="utf-8"?>
<ds:datastoreItem xmlns:ds="http://schemas.openxmlformats.org/officeDocument/2006/customXml" ds:itemID="{0334FEBB-E3C9-4EAB-A33E-FBAA644D41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Glasgow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WCG Board to approve a revised approach to Service Delivery design and implementation</dc:title>
  <dc:subject/>
  <dc:creator>Craig.Chapman-Smith@glasgow.ac.uk</dc:creator>
  <cp:keywords/>
  <dc:description/>
  <cp:lastModifiedBy>Amber Higgins</cp:lastModifiedBy>
  <cp:revision>52</cp:revision>
  <cp:lastPrinted>2019-05-11T23:54:00Z</cp:lastPrinted>
  <dcterms:created xsi:type="dcterms:W3CDTF">2021-06-28T10:50:00Z</dcterms:created>
  <dcterms:modified xsi:type="dcterms:W3CDTF">2023-09-18T10:57:27Z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0x0101004D53924F00725A42A25FB0DA406EAC62</vt:lpwstr>
  </property>
</Properties>
</file>