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F3A3C" w14:textId="77777777" w:rsidR="00C87EEB" w:rsidRPr="000F7BE0" w:rsidRDefault="00C87EEB" w:rsidP="002B73DF">
      <w:pPr>
        <w:rPr>
          <w:rFonts w:ascii="Arial" w:hAnsi="Arial" w:cs="Arial"/>
          <w:b/>
          <w:bCs/>
          <w:sz w:val="32"/>
          <w:szCs w:val="32"/>
          <w:lang w:val="en-GB"/>
        </w:rPr>
      </w:pPr>
      <w:bookmarkStart w:id="0" w:name="_GoBack"/>
      <w:bookmarkEnd w:id="0"/>
    </w:p>
    <w:p w14:paraId="26E2310E" w14:textId="3D16EBC2" w:rsidR="00C509EB" w:rsidRPr="000F7BE0" w:rsidRDefault="00742BF2" w:rsidP="002B73DF">
      <w:pPr>
        <w:rPr>
          <w:rStyle w:val="PageNumber"/>
          <w:rFonts w:ascii="Arial" w:hAnsi="Arial" w:cs="Arial"/>
        </w:rPr>
      </w:pPr>
      <w:r w:rsidRPr="000F7BE0">
        <w:rPr>
          <w:rFonts w:ascii="Arial" w:hAnsi="Arial" w:cs="Arial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9E032B3" wp14:editId="0FC4A433">
            <wp:simplePos x="0" y="0"/>
            <wp:positionH relativeFrom="column">
              <wp:posOffset>16510</wp:posOffset>
            </wp:positionH>
            <wp:positionV relativeFrom="paragraph">
              <wp:posOffset>39370</wp:posOffset>
            </wp:positionV>
            <wp:extent cx="1348105" cy="657225"/>
            <wp:effectExtent l="0" t="0" r="0" b="3175"/>
            <wp:wrapTight wrapText="bothSides">
              <wp:wrapPolygon edited="0">
                <wp:start x="0" y="0"/>
                <wp:lineTo x="0" y="21287"/>
                <wp:lineTo x="21366" y="21287"/>
                <wp:lineTo x="2136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9EB" w:rsidRPr="000F7BE0">
        <w:rPr>
          <w:rFonts w:ascii="Arial" w:hAnsi="Arial" w:cs="Arial"/>
          <w:b/>
          <w:bCs/>
          <w:sz w:val="32"/>
          <w:szCs w:val="32"/>
          <w:lang w:val="en-GB"/>
        </w:rPr>
        <w:t>Annual Statement on Compliance with the Concordat to Support Research Integrity (201</w:t>
      </w:r>
      <w:r w:rsidR="57F9927D" w:rsidRPr="000F7BE0">
        <w:rPr>
          <w:rFonts w:ascii="Arial" w:hAnsi="Arial" w:cs="Arial"/>
          <w:b/>
          <w:bCs/>
          <w:sz w:val="32"/>
          <w:szCs w:val="32"/>
          <w:lang w:val="en-GB"/>
        </w:rPr>
        <w:t>9</w:t>
      </w:r>
      <w:r w:rsidR="00C509EB" w:rsidRPr="000F7BE0">
        <w:rPr>
          <w:rFonts w:ascii="Arial" w:hAnsi="Arial" w:cs="Arial"/>
          <w:b/>
          <w:bCs/>
          <w:sz w:val="32"/>
          <w:szCs w:val="32"/>
          <w:lang w:val="en-GB"/>
        </w:rPr>
        <w:t>–20</w:t>
      </w:r>
      <w:r w:rsidR="11755978" w:rsidRPr="000F7BE0">
        <w:rPr>
          <w:rFonts w:ascii="Arial" w:hAnsi="Arial" w:cs="Arial"/>
          <w:b/>
          <w:bCs/>
          <w:sz w:val="32"/>
          <w:szCs w:val="32"/>
          <w:lang w:val="en-GB"/>
        </w:rPr>
        <w:t>20</w:t>
      </w:r>
      <w:r w:rsidR="00C509EB" w:rsidRPr="000F7BE0">
        <w:rPr>
          <w:rFonts w:ascii="Arial" w:hAnsi="Arial" w:cs="Arial"/>
          <w:b/>
          <w:bCs/>
          <w:sz w:val="32"/>
          <w:szCs w:val="32"/>
          <w:lang w:val="en-GB"/>
        </w:rPr>
        <w:t>)</w:t>
      </w:r>
    </w:p>
    <w:p w14:paraId="4E80BF70" w14:textId="77777777" w:rsidR="00C509EB" w:rsidRPr="000F7BE0" w:rsidRDefault="00C509EB" w:rsidP="00C509EB">
      <w:pPr>
        <w:pStyle w:val="Body"/>
        <w:jc w:val="both"/>
        <w:rPr>
          <w:rFonts w:ascii="Arial" w:eastAsia="MS Mincho" w:hAnsi="Arial" w:cs="Arial"/>
          <w:b/>
          <w:color w:val="2F5496" w:themeColor="accent5" w:themeShade="BF"/>
          <w:sz w:val="22"/>
          <w:szCs w:val="22"/>
          <w:u w:val="single"/>
          <w:bdr w:val="none" w:sz="0" w:space="0" w:color="auto"/>
          <w:lang w:val="en-GB" w:eastAsia="en-GB"/>
        </w:rPr>
      </w:pPr>
    </w:p>
    <w:p w14:paraId="3C3D099C" w14:textId="15F0E0EB" w:rsidR="00C509EB" w:rsidRPr="000F7BE0" w:rsidRDefault="00C509EB" w:rsidP="00356434">
      <w:pPr>
        <w:pStyle w:val="Body"/>
        <w:jc w:val="both"/>
        <w:rPr>
          <w:rFonts w:ascii="Arial" w:eastAsia="MS Mincho" w:hAnsi="Arial" w:cs="Arial"/>
          <w:sz w:val="22"/>
          <w:szCs w:val="22"/>
          <w:lang w:val="en-GB" w:eastAsia="en-GB"/>
        </w:rPr>
      </w:pP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The University of Glasgow</w:t>
      </w:r>
      <w:r w:rsidR="00B80617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is a broad-based, research-intensive institution with </w:t>
      </w:r>
      <w:r w:rsidR="004D2276" w:rsidRPr="000F7BE0">
        <w:rPr>
          <w:rFonts w:ascii="Arial" w:eastAsia="MS Mincho" w:hAnsi="Arial" w:cs="Arial"/>
          <w:sz w:val="22"/>
          <w:szCs w:val="22"/>
          <w:lang w:val="en-GB" w:eastAsia="en-GB"/>
        </w:rPr>
        <w:t>over 5,</w:t>
      </w:r>
      <w:r w:rsidR="00E36CFC" w:rsidRPr="000F7BE0">
        <w:rPr>
          <w:rFonts w:ascii="Arial" w:eastAsia="MS Mincho" w:hAnsi="Arial" w:cs="Arial"/>
          <w:sz w:val="22"/>
          <w:szCs w:val="22"/>
          <w:lang w:val="en-GB" w:eastAsia="en-GB"/>
        </w:rPr>
        <w:t>2</w:t>
      </w:r>
      <w:r w:rsidR="004D2276" w:rsidRPr="000F7BE0">
        <w:rPr>
          <w:rFonts w:ascii="Arial" w:eastAsia="MS Mincho" w:hAnsi="Arial" w:cs="Arial"/>
          <w:sz w:val="22"/>
          <w:szCs w:val="22"/>
          <w:lang w:val="en-GB" w:eastAsia="en-GB"/>
        </w:rPr>
        <w:t>00</w:t>
      </w:r>
      <w:r w:rsidR="00FC7109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="00102F9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r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esearc</w:t>
      </w:r>
      <w:r w:rsidR="00290277" w:rsidRPr="000F7BE0">
        <w:rPr>
          <w:rFonts w:ascii="Arial" w:eastAsia="MS Mincho" w:hAnsi="Arial" w:cs="Arial"/>
          <w:sz w:val="22"/>
          <w:szCs w:val="22"/>
          <w:lang w:val="en-GB" w:eastAsia="en-GB"/>
        </w:rPr>
        <w:t>h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staff and students. The Vice Principal (Research) is responsible for ensuring that standards of good research practice are maintained, with support from a team within Research and Innovation Services. </w:t>
      </w:r>
    </w:p>
    <w:p w14:paraId="0CA686A2" w14:textId="77777777" w:rsidR="00C509EB" w:rsidRPr="000F7BE0" w:rsidRDefault="00C509EB" w:rsidP="000A21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</w:pPr>
    </w:p>
    <w:p w14:paraId="10C7C324" w14:textId="362C1F61" w:rsidR="00361A7C" w:rsidRPr="000F7BE0" w:rsidRDefault="00E40F5D" w:rsidP="00361A7C">
      <w:pPr>
        <w:pStyle w:val="NormalWeb"/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In late 2019,</w:t>
      </w:r>
      <w:r w:rsidR="00361A7C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the University’s Senior Management Group </w:t>
      </w:r>
      <w:r w:rsidR="003C138A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approved a paper </w:t>
      </w:r>
      <w:r w:rsidR="00361A7C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set</w:t>
      </w:r>
      <w:r w:rsidR="003C138A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ting</w:t>
      </w:r>
      <w:r w:rsidR="00361A7C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out a commitment to </w:t>
      </w:r>
      <w:r w:rsidR="00902229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implement a series of actions to </w:t>
      </w:r>
      <w:r w:rsidR="004B318A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advance our</w:t>
      </w:r>
      <w:r w:rsidR="00361A7C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research cultur</w:t>
      </w:r>
      <w:r w:rsidR="00BA5F43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e, to be centred</w:t>
      </w:r>
      <w:r w:rsidR="00BA5F43" w:rsidRPr="000F7BE0">
        <w:rPr>
          <w:rStyle w:val="Hyperlink"/>
          <w:rFonts w:ascii="Arial" w:hAnsi="Arial" w:cs="Arial"/>
          <w:sz w:val="22"/>
          <w:szCs w:val="22"/>
          <w:u w:val="none"/>
          <w:bdr w:val="none" w:sz="0" w:space="0" w:color="auto"/>
          <w:lang w:val="en-GB" w:eastAsia="en-GB"/>
        </w:rPr>
        <w:t xml:space="preserve"> around five themes: collegiality, career development, research recognition, open research, and research integrity. </w:t>
      </w:r>
      <w:r w:rsidR="003772AD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Several of the</w:t>
      </w:r>
      <w:r w:rsidR="008520D9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actions </w:t>
      </w:r>
      <w:r w:rsidR="003772AD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are now being</w:t>
      </w:r>
      <w:r w:rsidR="008520D9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gramStart"/>
      <w:r w:rsidR="008520D9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implemented, and</w:t>
      </w:r>
      <w:proofErr w:type="gramEnd"/>
      <w:r w:rsidR="00361A7C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="003772AD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are being </w:t>
      </w:r>
      <w:r w:rsidR="00B960D7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promoted </w:t>
      </w:r>
      <w:r w:rsidR="008520D9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across the institut</w:t>
      </w:r>
      <w:r w:rsidR="00882ECA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i</w:t>
      </w:r>
      <w:r w:rsidR="008520D9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on and the sector t</w:t>
      </w:r>
      <w:r w:rsidR="00361A7C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hrough social media campaigns, internal </w:t>
      </w:r>
      <w:r w:rsidR="00882ECA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emails and newsletters</w:t>
      </w:r>
      <w:r w:rsidR="00361A7C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, presentations at conferences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,</w:t>
      </w:r>
      <w:r w:rsidR="00ED4705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="00882ECA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journal </w:t>
      </w:r>
      <w:r w:rsidR="00ED4705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publications</w:t>
      </w:r>
      <w:r w:rsidR="00882ECA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,</w:t>
      </w:r>
      <w:r w:rsidR="00ED4705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and statements detailing strategic plans and actions. </w:t>
      </w:r>
      <w:r w:rsidR="00361A7C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This activity has led to recognition of our good practice at national and international level </w:t>
      </w:r>
      <w:r w:rsidR="00D2435E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and 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has </w:t>
      </w:r>
      <w:r w:rsidR="00D2435E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helped </w:t>
      </w:r>
      <w:r w:rsidR="00023A1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to </w:t>
      </w:r>
      <w:r w:rsidR="00D2435E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raise the profile of integrity throughout the University.</w:t>
      </w:r>
    </w:p>
    <w:p w14:paraId="2B17DBC9" w14:textId="77777777" w:rsidR="00B524C8" w:rsidRPr="000F7BE0" w:rsidRDefault="00B524C8" w:rsidP="00361A7C">
      <w:pPr>
        <w:pStyle w:val="NormalWeb"/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</w:pPr>
    </w:p>
    <w:p w14:paraId="6B87A9F9" w14:textId="1CFC3E98" w:rsidR="00C509EB" w:rsidRPr="000F7BE0" w:rsidRDefault="00B524C8" w:rsidP="006A3C6E">
      <w:pPr>
        <w:pStyle w:val="NormalWeb"/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This report </w:t>
      </w:r>
      <w:r w:rsidR="00DC34DF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describes</w:t>
      </w:r>
      <w:r w:rsidR="006A3C6E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those activities. </w:t>
      </w:r>
    </w:p>
    <w:p w14:paraId="4E90AD57" w14:textId="77777777" w:rsidR="00DF3498" w:rsidRPr="000F7BE0" w:rsidRDefault="00DF3498" w:rsidP="000A21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MS Mincho" w:hAnsi="Arial" w:cs="Arial"/>
          <w:sz w:val="22"/>
          <w:szCs w:val="22"/>
          <w:lang w:val="en-GB" w:eastAsia="en-GB"/>
        </w:rPr>
      </w:pPr>
    </w:p>
    <w:p w14:paraId="63A96DFC" w14:textId="725664A4" w:rsidR="007D3CDD" w:rsidRPr="000F7BE0" w:rsidRDefault="00DF3498" w:rsidP="00920E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b/>
          <w:color w:val="2F5496" w:themeColor="accent5" w:themeShade="BF"/>
          <w:sz w:val="28"/>
          <w:szCs w:val="32"/>
          <w:bdr w:val="none" w:sz="0" w:space="0" w:color="auto"/>
          <w:lang w:val="en-GB" w:eastAsia="en-GB"/>
        </w:rPr>
      </w:pPr>
      <w:r w:rsidRPr="000F7BE0">
        <w:rPr>
          <w:rFonts w:ascii="Arial" w:eastAsia="MS Mincho" w:hAnsi="Arial" w:cs="Arial"/>
          <w:b/>
          <w:color w:val="2F5496" w:themeColor="accent5" w:themeShade="BF"/>
          <w:sz w:val="28"/>
          <w:szCs w:val="32"/>
          <w:bdr w:val="none" w:sz="0" w:space="0" w:color="auto"/>
          <w:lang w:val="en-GB" w:eastAsia="en-GB"/>
        </w:rPr>
        <w:t xml:space="preserve">Building a </w:t>
      </w:r>
      <w:r w:rsidR="00681C42" w:rsidRPr="000F7BE0">
        <w:rPr>
          <w:rFonts w:ascii="Arial" w:eastAsia="MS Mincho" w:hAnsi="Arial" w:cs="Arial"/>
          <w:b/>
          <w:color w:val="2F5496" w:themeColor="accent5" w:themeShade="BF"/>
          <w:sz w:val="28"/>
          <w:szCs w:val="32"/>
          <w:bdr w:val="none" w:sz="0" w:space="0" w:color="auto"/>
          <w:lang w:val="en-GB" w:eastAsia="en-GB"/>
        </w:rPr>
        <w:t>P</w:t>
      </w:r>
      <w:r w:rsidRPr="000F7BE0">
        <w:rPr>
          <w:rFonts w:ascii="Arial" w:eastAsia="MS Mincho" w:hAnsi="Arial" w:cs="Arial"/>
          <w:b/>
          <w:color w:val="2F5496" w:themeColor="accent5" w:themeShade="BF"/>
          <w:sz w:val="28"/>
          <w:szCs w:val="32"/>
          <w:bdr w:val="none" w:sz="0" w:space="0" w:color="auto"/>
          <w:lang w:val="en-GB" w:eastAsia="en-GB"/>
        </w:rPr>
        <w:t xml:space="preserve">ositive </w:t>
      </w:r>
      <w:r w:rsidR="00681C42" w:rsidRPr="000F7BE0">
        <w:rPr>
          <w:rFonts w:ascii="Arial" w:eastAsia="MS Mincho" w:hAnsi="Arial" w:cs="Arial"/>
          <w:b/>
          <w:color w:val="2F5496" w:themeColor="accent5" w:themeShade="BF"/>
          <w:sz w:val="28"/>
          <w:szCs w:val="32"/>
          <w:bdr w:val="none" w:sz="0" w:space="0" w:color="auto"/>
          <w:lang w:val="en-GB" w:eastAsia="en-GB"/>
        </w:rPr>
        <w:t>R</w:t>
      </w:r>
      <w:r w:rsidRPr="000F7BE0">
        <w:rPr>
          <w:rFonts w:ascii="Arial" w:eastAsia="MS Mincho" w:hAnsi="Arial" w:cs="Arial"/>
          <w:b/>
          <w:color w:val="2F5496" w:themeColor="accent5" w:themeShade="BF"/>
          <w:sz w:val="28"/>
          <w:szCs w:val="32"/>
          <w:bdr w:val="none" w:sz="0" w:space="0" w:color="auto"/>
          <w:lang w:val="en-GB" w:eastAsia="en-GB"/>
        </w:rPr>
        <w:t xml:space="preserve">esearch </w:t>
      </w:r>
      <w:r w:rsidR="00681C42" w:rsidRPr="000F7BE0">
        <w:rPr>
          <w:rFonts w:ascii="Arial" w:eastAsia="MS Mincho" w:hAnsi="Arial" w:cs="Arial"/>
          <w:b/>
          <w:color w:val="2F5496" w:themeColor="accent5" w:themeShade="BF"/>
          <w:sz w:val="28"/>
          <w:szCs w:val="32"/>
          <w:bdr w:val="none" w:sz="0" w:space="0" w:color="auto"/>
          <w:lang w:val="en-GB" w:eastAsia="en-GB"/>
        </w:rPr>
        <w:t>C</w:t>
      </w:r>
      <w:r w:rsidRPr="000F7BE0">
        <w:rPr>
          <w:rFonts w:ascii="Arial" w:eastAsia="MS Mincho" w:hAnsi="Arial" w:cs="Arial"/>
          <w:b/>
          <w:color w:val="2F5496" w:themeColor="accent5" w:themeShade="BF"/>
          <w:sz w:val="28"/>
          <w:szCs w:val="32"/>
          <w:bdr w:val="none" w:sz="0" w:space="0" w:color="auto"/>
          <w:lang w:val="en-GB" w:eastAsia="en-GB"/>
        </w:rPr>
        <w:t>ulture</w:t>
      </w:r>
    </w:p>
    <w:p w14:paraId="470E64C9" w14:textId="77777777" w:rsidR="001E25B1" w:rsidRPr="000F7BE0" w:rsidRDefault="001E25B1" w:rsidP="001E25B1">
      <w:pPr>
        <w:pStyle w:val="NormalWeb"/>
        <w:spacing w:after="80"/>
        <w:rPr>
          <w:rFonts w:ascii="Arial" w:eastAsia="MS Mincho" w:hAnsi="Arial" w:cs="Arial"/>
          <w:sz w:val="21"/>
          <w:lang w:val="en-GB" w:eastAsia="en-GB"/>
        </w:rPr>
      </w:pPr>
    </w:p>
    <w:p w14:paraId="366ADA69" w14:textId="57C47852" w:rsidR="00D959EE" w:rsidRPr="000F7BE0" w:rsidRDefault="00D959EE" w:rsidP="001E25B1">
      <w:pPr>
        <w:pStyle w:val="NormalWeb"/>
        <w:spacing w:after="80"/>
        <w:rPr>
          <w:rFonts w:ascii="Arial" w:eastAsia="MS Mincho" w:hAnsi="Arial" w:cs="Arial"/>
          <w:sz w:val="22"/>
          <w:szCs w:val="22"/>
          <w:lang w:val="en-GB" w:eastAsia="en-GB"/>
        </w:rPr>
      </w:pPr>
      <w:r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In December 2019, we published </w:t>
      </w:r>
      <w:r w:rsidR="00AC159A" w:rsidRPr="000F7BE0">
        <w:rPr>
          <w:rFonts w:ascii="Arial" w:eastAsia="MS Mincho" w:hAnsi="Arial" w:cs="Arial"/>
          <w:sz w:val="22"/>
          <w:szCs w:val="22"/>
          <w:lang w:val="en-GB" w:eastAsia="en-GB"/>
        </w:rPr>
        <w:t>our</w:t>
      </w:r>
      <w:r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 institutional </w:t>
      </w:r>
      <w:r w:rsidR="00AC159A" w:rsidRPr="000F7BE0">
        <w:rPr>
          <w:rFonts w:ascii="Arial" w:eastAsia="MS Mincho" w:hAnsi="Arial" w:cs="Arial"/>
          <w:sz w:val="22"/>
          <w:szCs w:val="22"/>
          <w:lang w:val="en-GB" w:eastAsia="en-GB"/>
        </w:rPr>
        <w:t>2020</w:t>
      </w:r>
      <w:r w:rsidR="00AC159A" w:rsidRPr="000F7BE0">
        <w:rPr>
          <w:rFonts w:ascii="Arial" w:eastAsia="MS Mincho" w:hAnsi="Arial" w:cs="Arial"/>
          <w:sz w:val="22"/>
          <w:szCs w:val="22"/>
          <w:lang w:val="en-GB" w:eastAsia="en-GB"/>
        </w:rPr>
        <w:softHyphen/>
        <w:t>–2025</w:t>
      </w:r>
      <w:r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 </w:t>
      </w:r>
      <w:hyperlink r:id="rId12" w:history="1">
        <w:r w:rsidRPr="000F7BE0">
          <w:rPr>
            <w:rStyle w:val="Hyperlink"/>
            <w:rFonts w:ascii="Arial" w:eastAsia="MS Mincho" w:hAnsi="Arial" w:cs="Arial"/>
            <w:sz w:val="22"/>
            <w:szCs w:val="22"/>
            <w:lang w:val="en-GB" w:eastAsia="en-GB"/>
          </w:rPr>
          <w:t>action plan for research culture</w:t>
        </w:r>
      </w:hyperlink>
      <w:r w:rsidRPr="000F7BE0">
        <w:rPr>
          <w:rStyle w:val="FootnoteReference"/>
          <w:rFonts w:ascii="Arial" w:eastAsia="MS Mincho" w:hAnsi="Arial" w:cs="Arial"/>
          <w:sz w:val="22"/>
          <w:szCs w:val="22"/>
          <w:lang w:val="en-GB" w:eastAsia="en-GB"/>
        </w:rPr>
        <w:footnoteReference w:id="2"/>
      </w:r>
      <w:r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. 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This plan, which is overseen by the</w:t>
      </w:r>
      <w:r w:rsidR="003C138A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hyperlink r:id="rId13" w:history="1">
        <w:r w:rsidRPr="000F7BE0">
          <w:rPr>
            <w:rStyle w:val="Hyperlink"/>
            <w:rFonts w:ascii="Arial" w:eastAsia="MS Mincho" w:hAnsi="Arial" w:cs="Arial"/>
            <w:sz w:val="22"/>
            <w:szCs w:val="22"/>
            <w:bdr w:val="none" w:sz="0" w:space="0" w:color="auto"/>
            <w:lang w:val="en-GB" w:eastAsia="en-GB"/>
          </w:rPr>
          <w:t>Research Culture and Careers Group</w:t>
        </w:r>
      </w:hyperlink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,</w:t>
      </w:r>
      <w:r w:rsidR="0076102C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="00D5716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describes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the </w:t>
      </w:r>
      <w:r w:rsidR="00BA33D8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projects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that the University will undertake over the next </w:t>
      </w:r>
      <w:r w:rsidR="00D5716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five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years </w:t>
      </w:r>
      <w:r w:rsidR="00BA33D8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to advance culture, and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how </w:t>
      </w:r>
      <w:r w:rsidR="00023A1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our 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progress will be monitored. </w:t>
      </w:r>
    </w:p>
    <w:p w14:paraId="47E30F23" w14:textId="392844A9" w:rsidR="00BB09F0" w:rsidRPr="000F7BE0" w:rsidRDefault="003772AD" w:rsidP="001E25B1">
      <w:pPr>
        <w:pStyle w:val="NormalWeb"/>
        <w:spacing w:after="80"/>
        <w:rPr>
          <w:rStyle w:val="Hyperlink"/>
          <w:rFonts w:ascii="Arial" w:hAnsi="Arial" w:cs="Arial"/>
          <w:sz w:val="22"/>
          <w:szCs w:val="22"/>
          <w:u w:val="none"/>
          <w:bdr w:val="none" w:sz="0" w:space="0" w:color="auto"/>
          <w:lang w:val="en-GB" w:eastAsia="en-GB"/>
        </w:rPr>
      </w:pPr>
      <w:r w:rsidRPr="000F7BE0">
        <w:rPr>
          <w:rFonts w:ascii="Arial" w:eastAsia="MS Mincho" w:hAnsi="Arial" w:cs="Arial"/>
          <w:sz w:val="22"/>
          <w:szCs w:val="22"/>
          <w:lang w:val="en-GB" w:eastAsia="en-GB"/>
        </w:rPr>
        <w:t>T</w:t>
      </w:r>
      <w:r w:rsidR="00D5716B" w:rsidRPr="000F7BE0">
        <w:rPr>
          <w:rFonts w:ascii="Arial" w:eastAsia="MS Mincho" w:hAnsi="Arial" w:cs="Arial"/>
          <w:sz w:val="22"/>
          <w:szCs w:val="22"/>
          <w:lang w:val="en-GB" w:eastAsia="en-GB"/>
        </w:rPr>
        <w:t>he</w:t>
      </w:r>
      <w:r w:rsidR="008D1DB8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 actions </w:t>
      </w:r>
      <w:r w:rsidRPr="000F7BE0">
        <w:rPr>
          <w:rFonts w:ascii="Arial" w:eastAsia="MS Mincho" w:hAnsi="Arial" w:cs="Arial"/>
          <w:sz w:val="22"/>
          <w:szCs w:val="22"/>
          <w:lang w:val="en-GB" w:eastAsia="en-GB"/>
        </w:rPr>
        <w:t>listed</w:t>
      </w:r>
      <w:r w:rsidR="00E41669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 </w:t>
      </w:r>
      <w:r w:rsidR="00D5716B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below </w:t>
      </w:r>
      <w:r w:rsidR="00E52CE2" w:rsidRPr="000F7BE0">
        <w:rPr>
          <w:rStyle w:val="Hyperlink"/>
          <w:rFonts w:ascii="Arial" w:hAnsi="Arial" w:cs="Arial"/>
          <w:sz w:val="22"/>
          <w:szCs w:val="22"/>
          <w:u w:val="none"/>
          <w:bdr w:val="none" w:sz="0" w:space="0" w:color="auto"/>
          <w:lang w:val="en-GB" w:eastAsia="en-GB"/>
        </w:rPr>
        <w:t xml:space="preserve">to promote a positive research culture </w:t>
      </w:r>
      <w:r w:rsidR="00D5716B" w:rsidRPr="000F7BE0">
        <w:rPr>
          <w:rFonts w:ascii="Arial" w:eastAsia="MS Mincho" w:hAnsi="Arial" w:cs="Arial"/>
          <w:sz w:val="22"/>
          <w:szCs w:val="22"/>
          <w:lang w:val="en-GB" w:eastAsia="en-GB"/>
        </w:rPr>
        <w:t>derive from</w:t>
      </w:r>
      <w:r w:rsidR="008D1DB8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 th</w:t>
      </w:r>
      <w:r w:rsidR="0076102C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is plan. </w:t>
      </w:r>
      <w:r w:rsidR="00E41669" w:rsidRPr="000F7BE0">
        <w:rPr>
          <w:rFonts w:ascii="Arial" w:eastAsia="MS Mincho" w:hAnsi="Arial" w:cs="Arial"/>
          <w:b/>
          <w:bCs/>
          <w:sz w:val="22"/>
          <w:szCs w:val="22"/>
          <w:bdr w:val="none" w:sz="0" w:space="0" w:color="auto"/>
          <w:lang w:val="en-GB" w:eastAsia="en-GB"/>
        </w:rPr>
        <w:t xml:space="preserve">All our projects </w:t>
      </w:r>
      <w:r w:rsidR="00BD145E" w:rsidRPr="000F7BE0">
        <w:rPr>
          <w:rFonts w:ascii="Arial" w:eastAsia="MS Mincho" w:hAnsi="Arial" w:cs="Arial"/>
          <w:b/>
          <w:bCs/>
          <w:sz w:val="22"/>
          <w:szCs w:val="22"/>
          <w:bdr w:val="none" w:sz="0" w:space="0" w:color="auto"/>
          <w:lang w:val="en-GB" w:eastAsia="en-GB"/>
        </w:rPr>
        <w:t xml:space="preserve">and their findings </w:t>
      </w:r>
      <w:r w:rsidR="00E41669" w:rsidRPr="000F7BE0">
        <w:rPr>
          <w:rFonts w:ascii="Arial" w:eastAsia="MS Mincho" w:hAnsi="Arial" w:cs="Arial"/>
          <w:b/>
          <w:bCs/>
          <w:sz w:val="22"/>
          <w:szCs w:val="22"/>
          <w:bdr w:val="none" w:sz="0" w:space="0" w:color="auto"/>
          <w:lang w:val="en-GB" w:eastAsia="en-GB"/>
        </w:rPr>
        <w:t>are open for the community to review and reuse:</w:t>
      </w:r>
    </w:p>
    <w:p w14:paraId="44ABF2E0" w14:textId="3F2FB641" w:rsidR="00707781" w:rsidRPr="000F7BE0" w:rsidRDefault="004E6038" w:rsidP="00640C20">
      <w:pPr>
        <w:pStyle w:val="NormalWeb"/>
        <w:numPr>
          <w:ilvl w:val="0"/>
          <w:numId w:val="7"/>
        </w:numPr>
        <w:spacing w:after="80"/>
        <w:ind w:left="426"/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</w:pPr>
      <w:hyperlink r:id="rId14" w:history="1"/>
      <w:r w:rsidR="00143ABC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In order to prioritise our interventions, </w:t>
      </w:r>
      <w:r w:rsidR="00707781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University launched </w:t>
      </w:r>
      <w:r w:rsidR="00E5191D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>a</w:t>
      </w:r>
      <w:r w:rsidR="00707781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hyperlink r:id="rId15" w:history="1">
        <w:r w:rsidR="00707781" w:rsidRPr="000F7BE0">
          <w:rPr>
            <w:rStyle w:val="Hyperlink"/>
            <w:rFonts w:ascii="Arial" w:hAnsi="Arial" w:cs="Arial"/>
            <w:sz w:val="22"/>
            <w:szCs w:val="22"/>
            <w:bdr w:val="none" w:sz="0" w:space="0" w:color="auto"/>
            <w:lang w:val="en-GB" w:eastAsia="en-GB"/>
          </w:rPr>
          <w:t>research culture survey</w:t>
        </w:r>
      </w:hyperlink>
      <w:r w:rsidR="0036461F" w:rsidRPr="000F7BE0">
        <w:rPr>
          <w:rStyle w:val="FootnoteReference"/>
          <w:rFonts w:ascii="Arial" w:hAnsi="Arial" w:cs="Arial"/>
          <w:sz w:val="22"/>
          <w:szCs w:val="22"/>
          <w:bdr w:val="none" w:sz="0" w:space="0" w:color="auto"/>
          <w:lang w:val="en-GB" w:eastAsia="en-GB"/>
        </w:rPr>
        <w:footnoteReference w:id="3"/>
      </w:r>
      <w:r w:rsidR="00707781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>, which ran in summer 2019. Th</w:t>
      </w:r>
      <w:r w:rsidR="00D5716B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>e</w:t>
      </w:r>
      <w:r w:rsidR="00E5191D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 survey, which was open to</w:t>
      </w:r>
      <w:r w:rsidR="00707781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 research active staff</w:t>
      </w:r>
      <w:r w:rsidR="00E5191D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 and</w:t>
      </w:r>
      <w:r w:rsidR="00707781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="00E5191D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>r</w:t>
      </w:r>
      <w:r w:rsidR="00707781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esearch </w:t>
      </w:r>
      <w:r w:rsidR="00E5191D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>t</w:t>
      </w:r>
      <w:r w:rsidR="00707781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>echnicians</w:t>
      </w:r>
      <w:r w:rsidR="00E5191D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, </w:t>
      </w:r>
      <w:r w:rsidR="008E4027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>received</w:t>
      </w:r>
      <w:r w:rsidR="00143ABC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="008E4027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>1,200</w:t>
      </w:r>
      <w:r w:rsidR="00143ABC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 respon</w:t>
      </w:r>
      <w:r w:rsidR="008E4027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>ses</w:t>
      </w:r>
      <w:r w:rsidR="00143ABC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 and highlighted </w:t>
      </w:r>
      <w:r w:rsidR="003772AD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a </w:t>
      </w:r>
      <w:r w:rsidR="00986103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>strong awareness of open access, open data</w:t>
      </w:r>
      <w:r w:rsidR="00062B38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>,</w:t>
      </w:r>
      <w:r w:rsidR="00986103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 and integrity, and pointed to a desire for more information on how research quality is assessed.</w:t>
      </w:r>
    </w:p>
    <w:p w14:paraId="180D897F" w14:textId="77777777" w:rsidR="00D5716B" w:rsidRPr="000F7BE0" w:rsidRDefault="00D5716B" w:rsidP="00BE7BF0">
      <w:pPr>
        <w:pStyle w:val="NormalWeb"/>
        <w:numPr>
          <w:ilvl w:val="0"/>
          <w:numId w:val="7"/>
        </w:numPr>
        <w:spacing w:after="80"/>
        <w:ind w:left="425" w:hanging="425"/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To communicate progress on the plan, and our future ambitions, we 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published our first </w:t>
      </w:r>
      <w:hyperlink r:id="rId16" w:anchor="researchintegrity,coordinationandleadership,reportingframeworksandkeycontacts,openresearch,researchrecognition,careerdevelopment,collegiality" w:history="1">
        <w:r w:rsidRPr="000F7BE0">
          <w:rPr>
            <w:rStyle w:val="Hyperlink"/>
            <w:rFonts w:ascii="Arial" w:eastAsia="MS Mincho" w:hAnsi="Arial" w:cs="Arial"/>
            <w:sz w:val="22"/>
            <w:szCs w:val="22"/>
            <w:bdr w:val="none" w:sz="0" w:space="0" w:color="auto"/>
            <w:lang w:val="en-GB" w:eastAsia="en-GB"/>
          </w:rPr>
          <w:t>annual statement on research culture</w:t>
        </w:r>
      </w:hyperlink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. </w:t>
      </w:r>
    </w:p>
    <w:p w14:paraId="60EE1C8F" w14:textId="05DC60A2" w:rsidR="00F334D9" w:rsidRPr="000F7BE0" w:rsidRDefault="005A08B7" w:rsidP="00BE7BF0">
      <w:pPr>
        <w:pStyle w:val="NormalWeb"/>
        <w:numPr>
          <w:ilvl w:val="0"/>
          <w:numId w:val="7"/>
        </w:numPr>
        <w:spacing w:after="80"/>
        <w:ind w:left="425" w:hanging="425"/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hAnsi="Arial" w:cs="Arial"/>
          <w:sz w:val="22"/>
          <w:szCs w:val="22"/>
          <w:lang w:val="en-GB" w:eastAsia="en-GB"/>
        </w:rPr>
        <w:t>We coordinated two</w:t>
      </w:r>
      <w:r w:rsidR="19B1B032" w:rsidRPr="000F7BE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3C43D8" w:rsidRPr="000F7BE0">
        <w:rPr>
          <w:rFonts w:ascii="Arial" w:hAnsi="Arial" w:cs="Arial"/>
          <w:sz w:val="22"/>
          <w:szCs w:val="22"/>
          <w:lang w:val="en-GB" w:eastAsia="en-GB"/>
        </w:rPr>
        <w:t>sector-wide</w:t>
      </w:r>
      <w:r w:rsidR="19B1B032" w:rsidRPr="000F7BE0">
        <w:rPr>
          <w:rFonts w:ascii="Arial" w:hAnsi="Arial" w:cs="Arial"/>
          <w:sz w:val="22"/>
          <w:szCs w:val="22"/>
          <w:lang w:val="en-GB" w:eastAsia="en-GB"/>
        </w:rPr>
        <w:t xml:space="preserve"> events </w:t>
      </w:r>
      <w:r w:rsidRPr="000F7BE0">
        <w:rPr>
          <w:rFonts w:ascii="Arial" w:hAnsi="Arial" w:cs="Arial"/>
          <w:sz w:val="22"/>
          <w:szCs w:val="22"/>
          <w:lang w:val="en-GB" w:eastAsia="en-GB"/>
        </w:rPr>
        <w:t>at the</w:t>
      </w:r>
      <w:r w:rsidR="19B1B032" w:rsidRPr="000F7BE0">
        <w:rPr>
          <w:rFonts w:ascii="Arial" w:hAnsi="Arial" w:cs="Arial"/>
          <w:sz w:val="22"/>
          <w:szCs w:val="22"/>
          <w:lang w:val="en-GB" w:eastAsia="en-GB"/>
        </w:rPr>
        <w:t xml:space="preserve"> University of Glasgow: </w:t>
      </w:r>
    </w:p>
    <w:p w14:paraId="7B26F3B6" w14:textId="715B221C" w:rsidR="00F334D9" w:rsidRPr="000F7BE0" w:rsidRDefault="008A1CD2" w:rsidP="00640C20">
      <w:pPr>
        <w:pStyle w:val="NormalWeb"/>
        <w:numPr>
          <w:ilvl w:val="1"/>
          <w:numId w:val="7"/>
        </w:numPr>
        <w:spacing w:after="80"/>
        <w:ind w:left="851"/>
        <w:rPr>
          <w:rFonts w:ascii="Arial" w:eastAsia="Arial" w:hAnsi="Arial" w:cs="Arial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hAnsi="Arial" w:cs="Arial"/>
          <w:sz w:val="22"/>
          <w:szCs w:val="22"/>
          <w:lang w:val="en-GB" w:eastAsia="en-GB"/>
        </w:rPr>
        <w:t>The</w:t>
      </w:r>
      <w:r w:rsidR="5AA63E72" w:rsidRPr="000F7BE0">
        <w:rPr>
          <w:rFonts w:ascii="Arial" w:hAnsi="Arial" w:cs="Arial"/>
          <w:sz w:val="22"/>
          <w:szCs w:val="22"/>
          <w:lang w:val="en-GB" w:eastAsia="en-GB"/>
        </w:rPr>
        <w:t xml:space="preserve"> “Re-imagining research culture” event </w:t>
      </w:r>
      <w:r w:rsidR="000D1A84" w:rsidRPr="000F7BE0">
        <w:rPr>
          <w:rFonts w:ascii="Arial" w:hAnsi="Arial" w:cs="Arial"/>
          <w:sz w:val="22"/>
          <w:szCs w:val="22"/>
          <w:lang w:val="en-GB" w:eastAsia="en-GB"/>
        </w:rPr>
        <w:t xml:space="preserve">in </w:t>
      </w:r>
      <w:r w:rsidR="5AA63E72" w:rsidRPr="000F7BE0">
        <w:rPr>
          <w:rFonts w:ascii="Arial" w:hAnsi="Arial" w:cs="Arial"/>
          <w:sz w:val="22"/>
          <w:szCs w:val="22"/>
          <w:lang w:val="en-GB" w:eastAsia="en-GB"/>
        </w:rPr>
        <w:t xml:space="preserve">September 2019 </w:t>
      </w:r>
      <w:r w:rsidR="000D1A84" w:rsidRPr="000F7BE0">
        <w:rPr>
          <w:rFonts w:ascii="Arial" w:hAnsi="Arial" w:cs="Arial"/>
          <w:sz w:val="22"/>
          <w:szCs w:val="22"/>
          <w:lang w:val="en-GB" w:eastAsia="en-GB"/>
        </w:rPr>
        <w:t>brought together researchers, funders, policy makers and research managers to share the practical actions that promote a positive research culture</w:t>
      </w:r>
      <w:r w:rsidR="00472C9C" w:rsidRPr="000F7BE0">
        <w:rPr>
          <w:rFonts w:ascii="Arial" w:hAnsi="Arial" w:cs="Arial"/>
          <w:sz w:val="22"/>
          <w:szCs w:val="22"/>
          <w:lang w:val="en-GB" w:eastAsia="en-GB"/>
        </w:rPr>
        <w:t>;</w:t>
      </w:r>
      <w:r w:rsidR="000D1A84" w:rsidRPr="000F7BE0">
        <w:rPr>
          <w:rFonts w:ascii="Arial" w:hAnsi="Arial" w:cs="Arial"/>
          <w:sz w:val="22"/>
          <w:szCs w:val="22"/>
          <w:lang w:val="en-GB" w:eastAsia="en-GB"/>
        </w:rPr>
        <w:t xml:space="preserve"> that is, one in which good practice and collegiality are the norm.</w:t>
      </w:r>
      <w:r w:rsidR="000D1A84" w:rsidRPr="000F7BE0" w:rsidDel="000D1A84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0D1A84" w:rsidRPr="000F7BE0">
        <w:rPr>
          <w:rFonts w:ascii="Arial" w:hAnsi="Arial" w:cs="Arial"/>
          <w:sz w:val="22"/>
          <w:szCs w:val="22"/>
          <w:lang w:val="en-GB" w:eastAsia="en-GB"/>
        </w:rPr>
        <w:t xml:space="preserve">The resulting </w:t>
      </w:r>
      <w:hyperlink r:id="rId17" w:history="1">
        <w:r w:rsidR="000D1A84" w:rsidRPr="000F7BE0">
          <w:rPr>
            <w:rStyle w:val="Hyperlink"/>
            <w:rFonts w:ascii="Arial" w:hAnsi="Arial" w:cs="Arial"/>
            <w:sz w:val="22"/>
            <w:szCs w:val="22"/>
            <w:lang w:val="en-GB" w:eastAsia="en-GB"/>
          </w:rPr>
          <w:t>report</w:t>
        </w:r>
      </w:hyperlink>
      <w:r w:rsidR="000D1A84" w:rsidRPr="000F7BE0">
        <w:rPr>
          <w:rStyle w:val="FootnoteReference"/>
          <w:rFonts w:ascii="Arial" w:hAnsi="Arial" w:cs="Arial"/>
          <w:sz w:val="22"/>
          <w:szCs w:val="22"/>
          <w:lang w:val="en-GB" w:eastAsia="en-GB"/>
        </w:rPr>
        <w:footnoteReference w:id="4"/>
      </w:r>
      <w:r w:rsidR="000D1A84" w:rsidRPr="000F7BE0">
        <w:rPr>
          <w:rFonts w:ascii="Arial" w:hAnsi="Arial" w:cs="Arial"/>
          <w:sz w:val="22"/>
          <w:szCs w:val="22"/>
          <w:lang w:val="en-GB" w:eastAsia="en-GB"/>
        </w:rPr>
        <w:t xml:space="preserve"> informed </w:t>
      </w:r>
      <w:r w:rsidR="008D1DB8" w:rsidRPr="000F7BE0">
        <w:rPr>
          <w:rFonts w:ascii="Arial" w:hAnsi="Arial" w:cs="Arial"/>
          <w:sz w:val="22"/>
          <w:szCs w:val="22"/>
          <w:lang w:val="en-GB" w:eastAsia="en-GB"/>
        </w:rPr>
        <w:t>our</w:t>
      </w:r>
      <w:r w:rsidR="000D1A84" w:rsidRPr="000F7BE0">
        <w:rPr>
          <w:rFonts w:ascii="Arial" w:hAnsi="Arial" w:cs="Arial"/>
          <w:sz w:val="22"/>
          <w:szCs w:val="22"/>
          <w:lang w:val="en-GB" w:eastAsia="en-GB"/>
        </w:rPr>
        <w:t xml:space="preserve"> five-year action plan for </w:t>
      </w:r>
      <w:r w:rsidRPr="000F7BE0">
        <w:rPr>
          <w:rFonts w:ascii="Arial" w:hAnsi="Arial" w:cs="Arial"/>
          <w:sz w:val="22"/>
          <w:szCs w:val="22"/>
          <w:lang w:val="en-GB" w:eastAsia="en-GB"/>
        </w:rPr>
        <w:t>r</w:t>
      </w:r>
      <w:r w:rsidR="000D1A84" w:rsidRPr="000F7BE0">
        <w:rPr>
          <w:rFonts w:ascii="Arial" w:hAnsi="Arial" w:cs="Arial"/>
          <w:sz w:val="22"/>
          <w:szCs w:val="22"/>
          <w:lang w:val="en-GB" w:eastAsia="en-GB"/>
        </w:rPr>
        <w:t xml:space="preserve">esearch </w:t>
      </w:r>
      <w:r w:rsidRPr="000F7BE0">
        <w:rPr>
          <w:rFonts w:ascii="Arial" w:hAnsi="Arial" w:cs="Arial"/>
          <w:sz w:val="22"/>
          <w:szCs w:val="22"/>
          <w:lang w:val="en-GB" w:eastAsia="en-GB"/>
        </w:rPr>
        <w:t>c</w:t>
      </w:r>
      <w:r w:rsidR="000D1A84" w:rsidRPr="000F7BE0">
        <w:rPr>
          <w:rFonts w:ascii="Arial" w:hAnsi="Arial" w:cs="Arial"/>
          <w:sz w:val="22"/>
          <w:szCs w:val="22"/>
          <w:lang w:val="en-GB" w:eastAsia="en-GB"/>
        </w:rPr>
        <w:t>ulture</w:t>
      </w:r>
      <w:r w:rsidR="00907BEF" w:rsidRPr="000F7BE0">
        <w:rPr>
          <w:rFonts w:ascii="Arial" w:hAnsi="Arial" w:cs="Arial"/>
          <w:sz w:val="22"/>
          <w:szCs w:val="22"/>
          <w:lang w:val="en-GB" w:eastAsia="en-GB"/>
        </w:rPr>
        <w:t xml:space="preserve">, and was </w:t>
      </w:r>
      <w:r w:rsidR="00023A1B" w:rsidRPr="000F7BE0">
        <w:rPr>
          <w:rFonts w:ascii="Arial" w:hAnsi="Arial" w:cs="Arial"/>
          <w:sz w:val="22"/>
          <w:szCs w:val="22"/>
          <w:lang w:val="en-GB" w:eastAsia="en-GB"/>
        </w:rPr>
        <w:t xml:space="preserve">also </w:t>
      </w:r>
      <w:r w:rsidR="00907BEF" w:rsidRPr="000F7BE0">
        <w:rPr>
          <w:rFonts w:ascii="Arial" w:hAnsi="Arial" w:cs="Arial"/>
          <w:sz w:val="22"/>
          <w:szCs w:val="22"/>
          <w:lang w:val="en-GB" w:eastAsia="en-GB"/>
        </w:rPr>
        <w:t xml:space="preserve">written up as a </w:t>
      </w:r>
      <w:hyperlink r:id="rId18" w:anchor=".XcXJ0aJpXWI.twitter" w:history="1">
        <w:r w:rsidR="00907BEF" w:rsidRPr="000F7BE0">
          <w:rPr>
            <w:rStyle w:val="Hyperlink"/>
            <w:rFonts w:ascii="Arial" w:hAnsi="Arial" w:cs="Arial"/>
            <w:sz w:val="22"/>
            <w:szCs w:val="22"/>
            <w:lang w:val="en-GB" w:eastAsia="en-GB"/>
          </w:rPr>
          <w:t>blog</w:t>
        </w:r>
      </w:hyperlink>
      <w:r w:rsidR="00023A1B" w:rsidRPr="000F7BE0">
        <w:rPr>
          <w:rStyle w:val="FootnoteReference"/>
          <w:rFonts w:ascii="Arial" w:hAnsi="Arial" w:cs="Arial"/>
          <w:sz w:val="22"/>
          <w:szCs w:val="22"/>
          <w:lang w:val="en-GB" w:eastAsia="en-GB"/>
        </w:rPr>
        <w:footnoteReference w:id="5"/>
      </w:r>
      <w:r w:rsidR="00907BEF" w:rsidRPr="000F7BE0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1B93F87D" w14:textId="15069F40" w:rsidR="00F334D9" w:rsidRPr="000F7BE0" w:rsidRDefault="008D1DB8" w:rsidP="00640C20">
      <w:pPr>
        <w:pStyle w:val="NormalWeb"/>
        <w:numPr>
          <w:ilvl w:val="1"/>
          <w:numId w:val="7"/>
        </w:numPr>
        <w:spacing w:after="80"/>
        <w:ind w:left="851"/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hAnsi="Arial" w:cs="Arial"/>
          <w:sz w:val="22"/>
          <w:szCs w:val="22"/>
          <w:lang w:val="en-GB" w:eastAsia="en-GB"/>
        </w:rPr>
        <w:t>The</w:t>
      </w:r>
      <w:r w:rsidR="19B1B032" w:rsidRPr="000F7BE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spellStart"/>
      <w:r w:rsidR="19B1B032" w:rsidRPr="000F7BE0">
        <w:rPr>
          <w:rFonts w:ascii="Arial" w:hAnsi="Arial" w:cs="Arial"/>
          <w:sz w:val="22"/>
          <w:szCs w:val="22"/>
          <w:lang w:val="en-GB" w:eastAsia="en-GB"/>
        </w:rPr>
        <w:t>Wellcome</w:t>
      </w:r>
      <w:proofErr w:type="spellEnd"/>
      <w:r w:rsidR="19B1B032" w:rsidRPr="000F7BE0">
        <w:rPr>
          <w:rFonts w:ascii="Arial" w:hAnsi="Arial" w:cs="Arial"/>
          <w:sz w:val="22"/>
          <w:szCs w:val="22"/>
          <w:lang w:val="en-GB" w:eastAsia="en-GB"/>
        </w:rPr>
        <w:t xml:space="preserve"> Trust “Reimagine Research Culture” </w:t>
      </w:r>
      <w:hyperlink r:id="rId19" w:history="1">
        <w:r w:rsidR="00023A1B" w:rsidRPr="000F7BE0">
          <w:rPr>
            <w:rStyle w:val="Hyperlink"/>
            <w:rFonts w:ascii="Arial" w:hAnsi="Arial" w:cs="Arial"/>
            <w:sz w:val="22"/>
            <w:szCs w:val="22"/>
            <w:lang w:val="en-GB" w:eastAsia="en-GB"/>
          </w:rPr>
          <w:t>Townhall</w:t>
        </w:r>
      </w:hyperlink>
      <w:r w:rsidR="19B1B032" w:rsidRPr="000F7BE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1659E4C4" w:rsidRPr="000F7BE0">
        <w:rPr>
          <w:rFonts w:ascii="Arial" w:hAnsi="Arial" w:cs="Arial"/>
          <w:sz w:val="22"/>
          <w:szCs w:val="22"/>
          <w:lang w:val="en-GB" w:eastAsia="en-GB"/>
        </w:rPr>
        <w:t xml:space="preserve">took place </w:t>
      </w:r>
      <w:r w:rsidRPr="000F7BE0">
        <w:rPr>
          <w:rFonts w:ascii="Arial" w:hAnsi="Arial" w:cs="Arial"/>
          <w:sz w:val="22"/>
          <w:szCs w:val="22"/>
          <w:lang w:val="en-GB" w:eastAsia="en-GB"/>
        </w:rPr>
        <w:t>in</w:t>
      </w:r>
      <w:r w:rsidR="19B1B032" w:rsidRPr="000F7BE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BEAB75A" w:rsidRPr="000F7BE0">
        <w:rPr>
          <w:rFonts w:ascii="Arial" w:hAnsi="Arial" w:cs="Arial"/>
          <w:sz w:val="22"/>
          <w:szCs w:val="22"/>
          <w:lang w:val="en-GB" w:eastAsia="en-GB"/>
        </w:rPr>
        <w:t>February 2020</w:t>
      </w:r>
      <w:r w:rsidR="0E9AA2D9" w:rsidRPr="000F7BE0">
        <w:rPr>
          <w:rFonts w:ascii="Arial" w:hAnsi="Arial" w:cs="Arial"/>
          <w:sz w:val="22"/>
          <w:szCs w:val="22"/>
          <w:lang w:val="en-GB" w:eastAsia="en-GB"/>
        </w:rPr>
        <w:t xml:space="preserve"> and </w:t>
      </w:r>
      <w:r w:rsidR="00023A1B" w:rsidRPr="000F7BE0">
        <w:rPr>
          <w:rFonts w:ascii="Arial" w:hAnsi="Arial" w:cs="Arial"/>
          <w:sz w:val="22"/>
          <w:szCs w:val="22"/>
          <w:lang w:val="en-GB" w:eastAsia="en-GB"/>
        </w:rPr>
        <w:t xml:space="preserve">its </w:t>
      </w:r>
      <w:r w:rsidR="0E9AA2D9" w:rsidRPr="000F7BE0">
        <w:rPr>
          <w:rFonts w:ascii="Arial" w:hAnsi="Arial" w:cs="Arial"/>
          <w:sz w:val="22"/>
          <w:szCs w:val="22"/>
          <w:lang w:val="en-GB" w:eastAsia="en-GB"/>
        </w:rPr>
        <w:t xml:space="preserve">outcomes fed into </w:t>
      </w:r>
      <w:r w:rsidR="00A11052" w:rsidRPr="000F7BE0">
        <w:rPr>
          <w:rFonts w:ascii="Arial" w:hAnsi="Arial" w:cs="Arial"/>
          <w:sz w:val="22"/>
          <w:szCs w:val="22"/>
          <w:lang w:val="en-GB" w:eastAsia="en-GB"/>
        </w:rPr>
        <w:t>the funder’s</w:t>
      </w:r>
      <w:r w:rsidR="00023A1B" w:rsidRPr="000F7BE0">
        <w:rPr>
          <w:rFonts w:ascii="Arial" w:hAnsi="Arial" w:cs="Arial"/>
          <w:sz w:val="22"/>
          <w:szCs w:val="22"/>
          <w:lang w:val="en-GB" w:eastAsia="en-GB"/>
        </w:rPr>
        <w:t xml:space="preserve"> own r</w:t>
      </w:r>
      <w:r w:rsidR="4066478A" w:rsidRPr="000F7BE0">
        <w:rPr>
          <w:rFonts w:ascii="Arial" w:hAnsi="Arial" w:cs="Arial"/>
          <w:sz w:val="22"/>
          <w:szCs w:val="22"/>
          <w:lang w:val="en-GB" w:eastAsia="en-GB"/>
        </w:rPr>
        <w:t xml:space="preserve">esearch culture project. </w:t>
      </w:r>
    </w:p>
    <w:p w14:paraId="2B0C955F" w14:textId="7FB1A1FB" w:rsidR="008D1DB8" w:rsidRPr="000F7BE0" w:rsidRDefault="008D1DB8" w:rsidP="008D1DB8">
      <w:pPr>
        <w:pStyle w:val="NormalWeb"/>
        <w:numPr>
          <w:ilvl w:val="0"/>
          <w:numId w:val="7"/>
        </w:numPr>
        <w:spacing w:after="80"/>
        <w:ind w:left="425" w:hanging="425"/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lastRenderedPageBreak/>
        <w:t>In May 2020, we launched a Lab for Academic Culture.</w:t>
      </w:r>
      <w:r w:rsidRPr="000F7BE0">
        <w:rPr>
          <w:rFonts w:ascii="Arial" w:hAnsi="Arial" w:cs="Arial"/>
        </w:rPr>
        <w:t xml:space="preserve"> </w:t>
      </w:r>
      <w:r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>This structure bring</w:t>
      </w:r>
      <w:r w:rsidR="00472C9C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>s</w:t>
      </w:r>
      <w:r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 together expertise to devise, implement and monitor our projects to advance culture and support integrity — not only for research staff and students but for the wider academic community — and create a forum through which to shape new initiatives with the sector.</w:t>
      </w:r>
      <w:r w:rsidR="00DD4D09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</w:p>
    <w:p w14:paraId="558E59B9" w14:textId="2024FE89" w:rsidR="008D1DB8" w:rsidRPr="000F7BE0" w:rsidRDefault="008D1DB8" w:rsidP="008D1DB8">
      <w:pPr>
        <w:pStyle w:val="NormalWeb"/>
        <w:numPr>
          <w:ilvl w:val="0"/>
          <w:numId w:val="7"/>
        </w:numPr>
        <w:spacing w:after="80"/>
        <w:ind w:left="425" w:hanging="425"/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We have </w:t>
      </w:r>
      <w:r w:rsidR="00023A1B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continued to </w:t>
      </w:r>
      <w:r w:rsidRPr="000F7BE0">
        <w:rPr>
          <w:rFonts w:ascii="Arial" w:eastAsia="MS Mincho" w:hAnsi="Arial" w:cs="Arial"/>
          <w:sz w:val="22"/>
          <w:szCs w:val="22"/>
          <w:lang w:val="en-GB" w:eastAsia="en-GB"/>
        </w:rPr>
        <w:t>showcase examples of good practice</w:t>
      </w:r>
      <w:r w:rsidR="00023A1B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 t</w:t>
      </w:r>
      <w:r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hrough our </w:t>
      </w:r>
      <w:hyperlink r:id="rId20" w:history="1">
        <w:r w:rsidRPr="000F7BE0">
          <w:rPr>
            <w:rStyle w:val="Hyperlink"/>
            <w:rFonts w:ascii="Arial" w:eastAsia="MS Mincho" w:hAnsi="Arial" w:cs="Arial"/>
            <w:sz w:val="22"/>
            <w:szCs w:val="22"/>
            <w:bdr w:val="none" w:sz="0" w:space="0" w:color="auto"/>
            <w:lang w:val="en-GB" w:eastAsia="en-GB"/>
          </w:rPr>
          <w:t>Research Culture Awards</w:t>
        </w:r>
      </w:hyperlink>
      <w:r w:rsidR="005C03E0" w:rsidRPr="000F7BE0">
        <w:rPr>
          <w:rStyle w:val="FootnoteReference"/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footnoteReference w:id="6"/>
      </w:r>
      <w:r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, which are in their second year. </w:t>
      </w:r>
      <w:r w:rsidR="00852D01" w:rsidRPr="000F7BE0">
        <w:rPr>
          <w:rFonts w:ascii="Arial" w:eastAsia="MS Mincho" w:hAnsi="Arial" w:cs="Arial"/>
          <w:sz w:val="22"/>
          <w:szCs w:val="22"/>
          <w:lang w:val="en-GB" w:eastAsia="en-GB"/>
        </w:rPr>
        <w:t>This year we</w:t>
      </w:r>
      <w:r w:rsidR="00353FE9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 </w:t>
      </w:r>
      <w:r w:rsidR="00353FE9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received</w:t>
      </w:r>
      <w:r w:rsidR="00353FE9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 </w:t>
      </w:r>
      <w:r w:rsidRPr="000F7BE0">
        <w:rPr>
          <w:rFonts w:ascii="Arial" w:eastAsia="MS Mincho" w:hAnsi="Arial" w:cs="Arial"/>
          <w:sz w:val="22"/>
          <w:szCs w:val="22"/>
          <w:lang w:val="en-GB" w:eastAsia="en-GB"/>
        </w:rPr>
        <w:t>33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nominations</w:t>
      </w:r>
      <w:r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: </w:t>
      </w:r>
      <w:r w:rsidR="00353FE9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alongside 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the 4 winners, 6 colleagues were highly commended. The awards </w:t>
      </w:r>
      <w:r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illustrate 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the divers</w:t>
      </w:r>
      <w:r w:rsidRPr="000F7BE0">
        <w:rPr>
          <w:rFonts w:ascii="Arial" w:eastAsia="MS Mincho" w:hAnsi="Arial" w:cs="Arial"/>
          <w:sz w:val="22"/>
          <w:szCs w:val="22"/>
          <w:lang w:val="en-GB" w:eastAsia="en-GB"/>
        </w:rPr>
        <w:t>e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="008D47DD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approaches 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taken to promote a positive research culture </w:t>
      </w:r>
      <w:r w:rsidR="00023A1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in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different </w:t>
      </w:r>
      <w:r w:rsidR="00D5716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disciplines.</w:t>
      </w:r>
    </w:p>
    <w:p w14:paraId="59932A9E" w14:textId="10FCA27C" w:rsidR="008D1DB8" w:rsidRPr="000F7BE0" w:rsidRDefault="008D1DB8" w:rsidP="00640C20">
      <w:pPr>
        <w:pStyle w:val="NormalWeb"/>
        <w:numPr>
          <w:ilvl w:val="0"/>
          <w:numId w:val="7"/>
        </w:numPr>
        <w:spacing w:after="80"/>
        <w:ind w:left="425" w:hanging="425"/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hAnsi="Arial" w:cs="Arial"/>
          <w:sz w:val="22"/>
          <w:szCs w:val="22"/>
          <w:lang w:val="en-GB" w:eastAsia="en-GB"/>
        </w:rPr>
        <w:t xml:space="preserve">We have embedded the </w:t>
      </w:r>
      <w:hyperlink r:id="rId21" w:history="1">
        <w:r w:rsidRPr="000F7BE0">
          <w:rPr>
            <w:rStyle w:val="Hyperlink"/>
            <w:rFonts w:ascii="Arial" w:hAnsi="Arial" w:cs="Arial"/>
            <w:sz w:val="22"/>
            <w:szCs w:val="22"/>
            <w:lang w:val="en-GB" w:eastAsia="en-GB"/>
          </w:rPr>
          <w:t>CRediT taxonomy</w:t>
        </w:r>
      </w:hyperlink>
      <w:r w:rsidR="005C03E0" w:rsidRPr="000F7BE0">
        <w:rPr>
          <w:rStyle w:val="FootnoteReference"/>
          <w:rFonts w:ascii="Arial" w:hAnsi="Arial" w:cs="Arial"/>
          <w:sz w:val="22"/>
          <w:szCs w:val="22"/>
          <w:lang w:val="en-GB" w:eastAsia="en-GB"/>
        </w:rPr>
        <w:footnoteReference w:id="7"/>
      </w:r>
      <w:r w:rsidRPr="000F7BE0">
        <w:rPr>
          <w:rFonts w:ascii="Arial" w:hAnsi="Arial" w:cs="Arial"/>
          <w:sz w:val="22"/>
          <w:szCs w:val="22"/>
          <w:lang w:val="en-GB" w:eastAsia="en-GB"/>
        </w:rPr>
        <w:t xml:space="preserve"> into our Code of Good Research Practice to encourage </w:t>
      </w:r>
      <w:r w:rsidR="004235C8" w:rsidRPr="000F7BE0">
        <w:rPr>
          <w:rFonts w:ascii="Arial" w:hAnsi="Arial" w:cs="Arial"/>
          <w:sz w:val="22"/>
          <w:szCs w:val="22"/>
          <w:lang w:val="en-GB" w:eastAsia="en-GB"/>
        </w:rPr>
        <w:t xml:space="preserve">researchers </w:t>
      </w:r>
      <w:r w:rsidRPr="000F7BE0">
        <w:rPr>
          <w:rFonts w:ascii="Arial" w:hAnsi="Arial" w:cs="Arial"/>
          <w:sz w:val="22"/>
          <w:szCs w:val="22"/>
          <w:lang w:val="en-GB" w:eastAsia="en-GB"/>
        </w:rPr>
        <w:t xml:space="preserve">to put their </w:t>
      </w:r>
      <w:r w:rsidR="00906C30" w:rsidRPr="000F7BE0">
        <w:rPr>
          <w:rFonts w:ascii="Arial" w:hAnsi="Arial" w:cs="Arial"/>
          <w:sz w:val="22"/>
          <w:szCs w:val="22"/>
          <w:lang w:val="en-GB" w:eastAsia="en-GB"/>
        </w:rPr>
        <w:t xml:space="preserve">author </w:t>
      </w:r>
      <w:r w:rsidRPr="000F7BE0">
        <w:rPr>
          <w:rFonts w:ascii="Arial" w:hAnsi="Arial" w:cs="Arial"/>
          <w:sz w:val="22"/>
          <w:szCs w:val="22"/>
          <w:lang w:val="en-GB" w:eastAsia="en-GB"/>
        </w:rPr>
        <w:t>contribution on the public record</w:t>
      </w:r>
      <w:r w:rsidR="00DF6006" w:rsidRPr="000F7BE0">
        <w:rPr>
          <w:rFonts w:ascii="Arial" w:hAnsi="Arial" w:cs="Arial"/>
          <w:sz w:val="22"/>
          <w:szCs w:val="22"/>
          <w:lang w:val="en-GB" w:eastAsia="en-GB"/>
        </w:rPr>
        <w:t>; we have</w:t>
      </w:r>
      <w:r w:rsidRPr="000F7BE0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DF6006" w:rsidRPr="000F7BE0">
        <w:rPr>
          <w:rFonts w:ascii="Arial" w:hAnsi="Arial" w:cs="Arial"/>
          <w:sz w:val="22"/>
          <w:szCs w:val="22"/>
          <w:lang w:val="en-GB" w:eastAsia="en-GB"/>
        </w:rPr>
        <w:t>also</w:t>
      </w:r>
      <w:r w:rsidRPr="000F7BE0">
        <w:rPr>
          <w:rFonts w:ascii="Arial" w:hAnsi="Arial" w:cs="Arial"/>
          <w:sz w:val="22"/>
          <w:szCs w:val="22"/>
          <w:lang w:val="en-GB" w:eastAsia="en-GB"/>
        </w:rPr>
        <w:t xml:space="preserve"> enabled researchers to record their author contribution(s) in our institutional outputs repository.</w:t>
      </w:r>
      <w:r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Pr="000F7BE0">
        <w:rPr>
          <w:rFonts w:ascii="Arial" w:hAnsi="Arial" w:cs="Arial"/>
          <w:sz w:val="22"/>
          <w:szCs w:val="22"/>
          <w:lang w:val="en-GB" w:eastAsia="en-GB"/>
        </w:rPr>
        <w:t xml:space="preserve">Around 330 outputs on our repository </w:t>
      </w:r>
      <w:r w:rsidR="00DF6006" w:rsidRPr="000F7BE0">
        <w:rPr>
          <w:rFonts w:ascii="Arial" w:hAnsi="Arial" w:cs="Arial"/>
          <w:sz w:val="22"/>
          <w:szCs w:val="22"/>
          <w:lang w:val="en-GB" w:eastAsia="en-GB"/>
        </w:rPr>
        <w:t xml:space="preserve">now </w:t>
      </w:r>
      <w:r w:rsidRPr="000F7BE0">
        <w:rPr>
          <w:rFonts w:ascii="Arial" w:hAnsi="Arial" w:cs="Arial"/>
          <w:sz w:val="22"/>
          <w:szCs w:val="22"/>
          <w:lang w:val="en-GB" w:eastAsia="en-GB"/>
        </w:rPr>
        <w:t xml:space="preserve">include </w:t>
      </w:r>
      <w:r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>CRediT roles for Glasgow author</w:t>
      </w:r>
      <w:r w:rsidR="00DF6006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>s.</w:t>
      </w:r>
      <w:r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 Our </w:t>
      </w:r>
      <w:r w:rsidR="00130806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>prioritisation of</w:t>
      </w:r>
      <w:r w:rsidR="00BB156C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>open access accounts for Glasgow being the institution with the 2</w:t>
      </w:r>
      <w:r w:rsidRPr="000F7BE0">
        <w:rPr>
          <w:rFonts w:ascii="Arial" w:hAnsi="Arial" w:cs="Arial"/>
          <w:sz w:val="22"/>
          <w:szCs w:val="22"/>
          <w:bdr w:val="none" w:sz="0" w:space="0" w:color="auto"/>
          <w:vertAlign w:val="superscript"/>
          <w:lang w:val="en-GB" w:eastAsia="en-GB"/>
        </w:rPr>
        <w:t>nd</w:t>
      </w:r>
      <w:r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 highest proportion of open access outputs worldwide (86.8%), among institutions with &gt;10,000 publications</w:t>
      </w:r>
      <w:r w:rsidRPr="000F7BE0">
        <w:rPr>
          <w:rStyle w:val="FootnoteReference"/>
          <w:rFonts w:ascii="Arial" w:hAnsi="Arial" w:cs="Arial"/>
          <w:sz w:val="22"/>
          <w:szCs w:val="22"/>
          <w:bdr w:val="none" w:sz="0" w:space="0" w:color="auto"/>
          <w:lang w:val="en-GB" w:eastAsia="en-GB"/>
        </w:rPr>
        <w:footnoteReference w:id="8"/>
      </w:r>
      <w:r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>.</w:t>
      </w:r>
    </w:p>
    <w:p w14:paraId="1692498B" w14:textId="01B34902" w:rsidR="00563DB8" w:rsidRPr="000F7BE0" w:rsidRDefault="00563DB8" w:rsidP="00563DB8">
      <w:pPr>
        <w:pStyle w:val="NormalWeb"/>
        <w:numPr>
          <w:ilvl w:val="0"/>
          <w:numId w:val="7"/>
        </w:numPr>
        <w:spacing w:after="80"/>
        <w:ind w:left="425" w:hanging="425"/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>The University’s research strategy for 2020</w:t>
      </w:r>
      <w:r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softHyphen/>
        <w:t xml:space="preserve">–2025, which was approved in </w:t>
      </w:r>
      <w:r w:rsidR="009E5CBE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>July</w:t>
      </w:r>
      <w:r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 2020, has culture at its core. It reiterates the University’s ethos as being centred on</w:t>
      </w:r>
      <w:r w:rsidR="008D1DB8"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quality over quantity, and on rewarding </w:t>
      </w:r>
      <w:r w:rsidRPr="000F7BE0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 w:eastAsia="en-GB"/>
        </w:rPr>
        <w:t>how</w:t>
      </w:r>
      <w:r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 research is done as well as </w:t>
      </w:r>
      <w:r w:rsidRPr="000F7BE0">
        <w:rPr>
          <w:rFonts w:ascii="Arial" w:hAnsi="Arial" w:cs="Arial"/>
          <w:i/>
          <w:iCs/>
          <w:sz w:val="22"/>
          <w:szCs w:val="22"/>
          <w:bdr w:val="none" w:sz="0" w:space="0" w:color="auto"/>
          <w:lang w:val="en-GB" w:eastAsia="en-GB"/>
        </w:rPr>
        <w:t>what</w:t>
      </w:r>
      <w:r w:rsidRPr="000F7BE0"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  <w:t xml:space="preserve"> is done.</w:t>
      </w:r>
    </w:p>
    <w:p w14:paraId="78EC1AF7" w14:textId="7755D229" w:rsidR="00237BE6" w:rsidRPr="000F7BE0" w:rsidRDefault="00237BE6" w:rsidP="00937ADD">
      <w:pPr>
        <w:pStyle w:val="NormalWeb"/>
        <w:spacing w:after="80"/>
        <w:ind w:left="425"/>
        <w:rPr>
          <w:rFonts w:ascii="Arial" w:hAnsi="Arial" w:cs="Arial"/>
          <w:sz w:val="22"/>
          <w:szCs w:val="22"/>
          <w:bdr w:val="none" w:sz="0" w:space="0" w:color="auto"/>
          <w:lang w:val="en-GB" w:eastAsia="en-GB"/>
        </w:rPr>
      </w:pPr>
    </w:p>
    <w:p w14:paraId="252277D8" w14:textId="08C681D7" w:rsidR="00310BC0" w:rsidRPr="000F7BE0" w:rsidRDefault="00DF3498" w:rsidP="0044381B">
      <w:pPr>
        <w:pStyle w:val="NormalWeb"/>
        <w:spacing w:after="80"/>
        <w:rPr>
          <w:rFonts w:ascii="Arial" w:eastAsia="MS Mincho" w:hAnsi="Arial" w:cs="Arial"/>
          <w:b/>
          <w:bCs/>
          <w:color w:val="2F5496" w:themeColor="accent5" w:themeShade="BF"/>
          <w:sz w:val="28"/>
          <w:szCs w:val="28"/>
          <w:bdr w:val="none" w:sz="0" w:space="0" w:color="auto"/>
          <w:lang w:val="en-GB" w:eastAsia="en-GB"/>
        </w:rPr>
      </w:pPr>
      <w:r w:rsidRPr="000F7BE0">
        <w:rPr>
          <w:rFonts w:ascii="Arial" w:eastAsia="MS Mincho" w:hAnsi="Arial" w:cs="Arial"/>
          <w:b/>
          <w:bCs/>
          <w:color w:val="2F5496" w:themeColor="accent5" w:themeShade="BF"/>
          <w:sz w:val="28"/>
          <w:szCs w:val="28"/>
          <w:bdr w:val="none" w:sz="0" w:space="0" w:color="auto"/>
          <w:lang w:val="en-GB" w:eastAsia="en-GB"/>
        </w:rPr>
        <w:t xml:space="preserve">Academic Leadership: Research </w:t>
      </w:r>
      <w:r w:rsidR="00310BC0" w:rsidRPr="000F7BE0">
        <w:rPr>
          <w:rFonts w:ascii="Arial" w:eastAsia="MS Mincho" w:hAnsi="Arial" w:cs="Arial"/>
          <w:b/>
          <w:bCs/>
          <w:color w:val="2F5496" w:themeColor="accent5" w:themeShade="BF"/>
          <w:sz w:val="28"/>
          <w:szCs w:val="28"/>
          <w:bdr w:val="none" w:sz="0" w:space="0" w:color="auto"/>
          <w:lang w:val="en-GB" w:eastAsia="en-GB"/>
        </w:rPr>
        <w:t>Integrity Champions and Advis</w:t>
      </w:r>
      <w:r w:rsidR="00B80617" w:rsidRPr="000F7BE0">
        <w:rPr>
          <w:rFonts w:ascii="Arial" w:eastAsia="MS Mincho" w:hAnsi="Arial" w:cs="Arial"/>
          <w:b/>
          <w:bCs/>
          <w:color w:val="2F5496" w:themeColor="accent5" w:themeShade="BF"/>
          <w:sz w:val="28"/>
          <w:szCs w:val="28"/>
          <w:bdr w:val="none" w:sz="0" w:space="0" w:color="auto"/>
          <w:lang w:val="en-GB" w:eastAsia="en-GB"/>
        </w:rPr>
        <w:t>e</w:t>
      </w:r>
      <w:r w:rsidR="00310BC0" w:rsidRPr="000F7BE0">
        <w:rPr>
          <w:rFonts w:ascii="Arial" w:eastAsia="MS Mincho" w:hAnsi="Arial" w:cs="Arial"/>
          <w:b/>
          <w:bCs/>
          <w:color w:val="2F5496" w:themeColor="accent5" w:themeShade="BF"/>
          <w:sz w:val="28"/>
          <w:szCs w:val="28"/>
          <w:bdr w:val="none" w:sz="0" w:space="0" w:color="auto"/>
          <w:lang w:val="en-GB" w:eastAsia="en-GB"/>
        </w:rPr>
        <w:t>rs</w:t>
      </w:r>
    </w:p>
    <w:p w14:paraId="365C5078" w14:textId="77777777" w:rsidR="00024F61" w:rsidRPr="000F7BE0" w:rsidRDefault="00024F61" w:rsidP="00356434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65D53A7" w14:textId="123C6C9F" w:rsidR="002E5498" w:rsidRPr="000F7BE0" w:rsidRDefault="00B80617" w:rsidP="00640C20">
      <w:pPr>
        <w:rPr>
          <w:rStyle w:val="Hyperlink"/>
          <w:rFonts w:ascii="Arial" w:hAnsi="Arial" w:cs="Arial"/>
          <w:sz w:val="22"/>
          <w:szCs w:val="22"/>
          <w:u w:val="none"/>
        </w:rPr>
      </w:pPr>
      <w:r w:rsidRPr="000F7BE0">
        <w:rPr>
          <w:rFonts w:ascii="Arial" w:hAnsi="Arial" w:cs="Arial"/>
          <w:sz w:val="22"/>
          <w:szCs w:val="22"/>
          <w:lang w:val="en-GB"/>
        </w:rPr>
        <w:t>Glasgow</w:t>
      </w:r>
      <w:r w:rsidR="004A037F" w:rsidRPr="000F7BE0">
        <w:rPr>
          <w:rFonts w:ascii="Arial" w:hAnsi="Arial" w:cs="Arial"/>
          <w:sz w:val="22"/>
          <w:szCs w:val="22"/>
          <w:lang w:val="en-GB"/>
        </w:rPr>
        <w:t xml:space="preserve"> </w:t>
      </w:r>
      <w:r w:rsidR="0032353D" w:rsidRPr="000F7BE0">
        <w:rPr>
          <w:rFonts w:ascii="Arial" w:hAnsi="Arial" w:cs="Arial"/>
          <w:sz w:val="22"/>
          <w:szCs w:val="22"/>
          <w:lang w:val="en-GB"/>
        </w:rPr>
        <w:t xml:space="preserve">has </w:t>
      </w:r>
      <w:r w:rsidR="00243462" w:rsidRPr="000F7BE0">
        <w:rPr>
          <w:rFonts w:ascii="Arial" w:hAnsi="Arial" w:cs="Arial"/>
          <w:sz w:val="22"/>
          <w:szCs w:val="22"/>
          <w:lang w:val="en-GB"/>
        </w:rPr>
        <w:t>been</w:t>
      </w:r>
      <w:r w:rsidR="00A02E9B" w:rsidRPr="000F7BE0">
        <w:rPr>
          <w:rFonts w:ascii="Arial" w:hAnsi="Arial" w:cs="Arial"/>
          <w:sz w:val="22"/>
          <w:szCs w:val="22"/>
          <w:lang w:val="en-GB"/>
        </w:rPr>
        <w:t xml:space="preserve"> </w:t>
      </w:r>
      <w:r w:rsidR="0032353D" w:rsidRPr="000F7BE0">
        <w:rPr>
          <w:rFonts w:ascii="Arial" w:hAnsi="Arial" w:cs="Arial"/>
          <w:sz w:val="22"/>
          <w:szCs w:val="22"/>
          <w:lang w:val="en-GB"/>
        </w:rPr>
        <w:t>recogn</w:t>
      </w:r>
      <w:r w:rsidR="00243462" w:rsidRPr="000F7BE0">
        <w:rPr>
          <w:rFonts w:ascii="Arial" w:hAnsi="Arial" w:cs="Arial"/>
          <w:sz w:val="22"/>
          <w:szCs w:val="22"/>
          <w:lang w:val="en-GB"/>
        </w:rPr>
        <w:t>ised</w:t>
      </w:r>
      <w:r w:rsidR="0032353D" w:rsidRPr="000F7BE0">
        <w:rPr>
          <w:rFonts w:ascii="Arial" w:hAnsi="Arial" w:cs="Arial"/>
          <w:sz w:val="22"/>
          <w:szCs w:val="22"/>
          <w:lang w:val="en-GB"/>
        </w:rPr>
        <w:t xml:space="preserve"> </w:t>
      </w:r>
      <w:r w:rsidR="00B304B5" w:rsidRPr="000F7BE0">
        <w:rPr>
          <w:rFonts w:ascii="Arial" w:hAnsi="Arial" w:cs="Arial"/>
          <w:sz w:val="22"/>
          <w:szCs w:val="22"/>
          <w:lang w:val="en-GB"/>
        </w:rPr>
        <w:t>for it</w:t>
      </w:r>
      <w:r w:rsidR="0019522B" w:rsidRPr="000F7BE0">
        <w:rPr>
          <w:rFonts w:ascii="Arial" w:hAnsi="Arial" w:cs="Arial"/>
          <w:sz w:val="22"/>
          <w:szCs w:val="22"/>
          <w:lang w:val="en-GB"/>
        </w:rPr>
        <w:t>s</w:t>
      </w:r>
      <w:r w:rsidR="00B304B5" w:rsidRPr="000F7BE0">
        <w:rPr>
          <w:rFonts w:ascii="Arial" w:hAnsi="Arial" w:cs="Arial"/>
          <w:sz w:val="22"/>
          <w:szCs w:val="22"/>
          <w:lang w:val="en-GB"/>
        </w:rPr>
        <w:t xml:space="preserve"> </w:t>
      </w:r>
      <w:r w:rsidRPr="000F7BE0">
        <w:rPr>
          <w:rFonts w:ascii="Arial" w:hAnsi="Arial" w:cs="Arial"/>
          <w:sz w:val="22"/>
          <w:szCs w:val="22"/>
          <w:lang w:val="en-GB"/>
        </w:rPr>
        <w:t xml:space="preserve">approach to promoting a culture of research integrity through the roles of </w:t>
      </w:r>
      <w:r w:rsidR="00E26291" w:rsidRPr="000F7BE0">
        <w:rPr>
          <w:rFonts w:ascii="Arial" w:hAnsi="Arial" w:cs="Arial"/>
          <w:sz w:val="22"/>
          <w:szCs w:val="22"/>
          <w:lang w:val="en-GB"/>
        </w:rPr>
        <w:t xml:space="preserve">our 30 </w:t>
      </w:r>
      <w:r w:rsidR="003F4E7A" w:rsidRPr="000F7BE0">
        <w:rPr>
          <w:rFonts w:ascii="Arial" w:hAnsi="Arial" w:cs="Arial"/>
          <w:sz w:val="22"/>
          <w:szCs w:val="22"/>
          <w:lang w:val="en-GB"/>
        </w:rPr>
        <w:t xml:space="preserve">Research </w:t>
      </w:r>
      <w:r w:rsidRPr="000F7BE0">
        <w:rPr>
          <w:rFonts w:ascii="Arial" w:hAnsi="Arial" w:cs="Arial"/>
          <w:sz w:val="22"/>
          <w:szCs w:val="22"/>
          <w:lang w:val="en-GB"/>
        </w:rPr>
        <w:t>Integrity Champions and Adv</w:t>
      </w:r>
      <w:r w:rsidR="00CE1AFE" w:rsidRPr="000F7BE0">
        <w:rPr>
          <w:rFonts w:ascii="Arial" w:hAnsi="Arial" w:cs="Arial"/>
          <w:sz w:val="22"/>
          <w:szCs w:val="22"/>
          <w:lang w:val="en-GB"/>
        </w:rPr>
        <w:t>i</w:t>
      </w:r>
      <w:r w:rsidRPr="000F7BE0">
        <w:rPr>
          <w:rFonts w:ascii="Arial" w:hAnsi="Arial" w:cs="Arial"/>
          <w:sz w:val="22"/>
          <w:szCs w:val="22"/>
          <w:lang w:val="en-GB"/>
        </w:rPr>
        <w:t>sers</w:t>
      </w:r>
      <w:r w:rsidR="00B25780" w:rsidRPr="000F7BE0">
        <w:rPr>
          <w:rFonts w:ascii="Arial" w:hAnsi="Arial" w:cs="Arial"/>
          <w:sz w:val="22"/>
          <w:szCs w:val="22"/>
          <w:lang w:val="en-GB"/>
        </w:rPr>
        <w:t xml:space="preserve">. </w:t>
      </w:r>
      <w:r w:rsidR="00B33143" w:rsidRPr="000F7BE0">
        <w:rPr>
          <w:rFonts w:ascii="Arial" w:hAnsi="Arial" w:cs="Arial"/>
          <w:sz w:val="22"/>
          <w:szCs w:val="22"/>
          <w:lang w:val="en-GB"/>
        </w:rPr>
        <w:t xml:space="preserve">For </w:t>
      </w:r>
      <w:r w:rsidR="00B25780" w:rsidRPr="000F7BE0">
        <w:rPr>
          <w:rFonts w:ascii="Arial" w:hAnsi="Arial" w:cs="Arial"/>
          <w:sz w:val="22"/>
          <w:szCs w:val="22"/>
          <w:lang w:val="en-GB"/>
        </w:rPr>
        <w:t>example</w:t>
      </w:r>
      <w:r w:rsidR="00B33143" w:rsidRPr="000F7BE0">
        <w:rPr>
          <w:rFonts w:ascii="Arial" w:hAnsi="Arial" w:cs="Arial"/>
          <w:sz w:val="22"/>
          <w:szCs w:val="22"/>
          <w:lang w:val="en-GB"/>
        </w:rPr>
        <w:t>,</w:t>
      </w:r>
      <w:r w:rsidR="00B25780" w:rsidRPr="000F7BE0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22" w:history="1">
        <w:r w:rsidR="00B25780" w:rsidRPr="000F7BE0">
          <w:rPr>
            <w:rStyle w:val="Hyperlink"/>
            <w:rFonts w:ascii="Arial" w:hAnsi="Arial" w:cs="Arial"/>
            <w:sz w:val="22"/>
            <w:szCs w:val="22"/>
            <w:lang w:val="en-GB"/>
          </w:rPr>
          <w:t>t</w:t>
        </w:r>
        <w:r w:rsidR="00292309" w:rsidRPr="000F7BE0">
          <w:rPr>
            <w:rStyle w:val="Hyperlink"/>
            <w:rFonts w:ascii="Arial" w:hAnsi="Arial" w:cs="Arial"/>
            <w:sz w:val="22"/>
            <w:szCs w:val="22"/>
            <w:lang w:val="en-GB"/>
          </w:rPr>
          <w:t>he</w:t>
        </w:r>
        <w:r w:rsidR="7514E1A1" w:rsidRPr="000F7BE0">
          <w:rPr>
            <w:rStyle w:val="Hyperlink"/>
            <w:rFonts w:ascii="Arial" w:hAnsi="Arial" w:cs="Arial"/>
            <w:sz w:val="22"/>
            <w:szCs w:val="22"/>
          </w:rPr>
          <w:t xml:space="preserve"> LERU report</w:t>
        </w:r>
      </w:hyperlink>
      <w:r w:rsidR="00906C30" w:rsidRPr="000F7BE0">
        <w:rPr>
          <w:rStyle w:val="FootnoteReference"/>
          <w:rFonts w:ascii="Arial" w:hAnsi="Arial" w:cs="Arial"/>
          <w:sz w:val="22"/>
          <w:szCs w:val="22"/>
        </w:rPr>
        <w:footnoteReference w:id="9"/>
      </w:r>
      <w:r w:rsidR="005040AD" w:rsidRPr="000F7BE0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="00292309" w:rsidRPr="000F7BE0">
        <w:rPr>
          <w:rStyle w:val="Hyperlink"/>
          <w:rFonts w:ascii="Arial" w:hAnsi="Arial" w:cs="Arial"/>
          <w:sz w:val="22"/>
          <w:szCs w:val="22"/>
          <w:u w:val="none"/>
        </w:rPr>
        <w:t>(</w:t>
      </w:r>
      <w:r w:rsidR="00A02E9B" w:rsidRPr="000F7BE0">
        <w:rPr>
          <w:rStyle w:val="Hyperlink"/>
          <w:rFonts w:ascii="Arial" w:hAnsi="Arial" w:cs="Arial"/>
          <w:sz w:val="22"/>
          <w:szCs w:val="22"/>
          <w:u w:val="none"/>
        </w:rPr>
        <w:t xml:space="preserve">January 2020; </w:t>
      </w:r>
      <w:r w:rsidR="00292309" w:rsidRPr="000F7BE0">
        <w:rPr>
          <w:rStyle w:val="Hyperlink"/>
          <w:rFonts w:ascii="Arial" w:hAnsi="Arial" w:cs="Arial"/>
          <w:sz w:val="22"/>
          <w:szCs w:val="22"/>
          <w:u w:val="none"/>
        </w:rPr>
        <w:t>page 33</w:t>
      </w:r>
      <w:r w:rsidR="00B33143" w:rsidRPr="000F7BE0">
        <w:rPr>
          <w:rStyle w:val="Hyperlink"/>
          <w:rFonts w:ascii="Arial" w:hAnsi="Arial" w:cs="Arial"/>
          <w:sz w:val="22"/>
          <w:szCs w:val="22"/>
          <w:u w:val="none"/>
        </w:rPr>
        <w:t xml:space="preserve">) </w:t>
      </w:r>
      <w:r w:rsidR="000B4109" w:rsidRPr="000F7BE0">
        <w:rPr>
          <w:rStyle w:val="Hyperlink"/>
          <w:rFonts w:ascii="Arial" w:hAnsi="Arial" w:cs="Arial"/>
          <w:sz w:val="22"/>
          <w:szCs w:val="22"/>
          <w:u w:val="none"/>
        </w:rPr>
        <w:t xml:space="preserve">notes that </w:t>
      </w:r>
      <w:r w:rsidR="7514E1A1" w:rsidRPr="000F7BE0">
        <w:rPr>
          <w:rStyle w:val="Hyperlink"/>
          <w:rFonts w:ascii="Arial" w:hAnsi="Arial" w:cs="Arial"/>
          <w:sz w:val="22"/>
          <w:szCs w:val="22"/>
          <w:u w:val="none"/>
        </w:rPr>
        <w:t xml:space="preserve">the University of Cambridge </w:t>
      </w:r>
      <w:r w:rsidR="00515B4B" w:rsidRPr="000F7BE0">
        <w:rPr>
          <w:rStyle w:val="Hyperlink"/>
          <w:rFonts w:ascii="Arial" w:hAnsi="Arial" w:cs="Arial"/>
          <w:sz w:val="22"/>
          <w:szCs w:val="22"/>
          <w:u w:val="none"/>
        </w:rPr>
        <w:t xml:space="preserve">is </w:t>
      </w:r>
      <w:r w:rsidR="004F1B31" w:rsidRPr="000F7BE0">
        <w:rPr>
          <w:rStyle w:val="Hyperlink"/>
          <w:rFonts w:ascii="Arial" w:hAnsi="Arial" w:cs="Arial"/>
          <w:sz w:val="22"/>
          <w:szCs w:val="22"/>
          <w:u w:val="none"/>
        </w:rPr>
        <w:t xml:space="preserve">creating a research integrity </w:t>
      </w:r>
      <w:r w:rsidR="00F02668" w:rsidRPr="000F7BE0">
        <w:rPr>
          <w:rStyle w:val="Hyperlink"/>
          <w:rFonts w:ascii="Arial" w:hAnsi="Arial" w:cs="Arial"/>
          <w:sz w:val="22"/>
          <w:szCs w:val="22"/>
          <w:u w:val="none"/>
        </w:rPr>
        <w:t>advis</w:t>
      </w:r>
      <w:r w:rsidR="00CE1AFE" w:rsidRPr="000F7BE0">
        <w:rPr>
          <w:rStyle w:val="Hyperlink"/>
          <w:rFonts w:ascii="Arial" w:hAnsi="Arial" w:cs="Arial"/>
          <w:sz w:val="22"/>
          <w:szCs w:val="22"/>
          <w:u w:val="none"/>
        </w:rPr>
        <w:t>o</w:t>
      </w:r>
      <w:r w:rsidR="00F02668" w:rsidRPr="000F7BE0">
        <w:rPr>
          <w:rStyle w:val="Hyperlink"/>
          <w:rFonts w:ascii="Arial" w:hAnsi="Arial" w:cs="Arial"/>
          <w:sz w:val="22"/>
          <w:szCs w:val="22"/>
          <w:u w:val="none"/>
        </w:rPr>
        <w:t xml:space="preserve">ry </w:t>
      </w:r>
      <w:r w:rsidR="004F1B31" w:rsidRPr="000F7BE0">
        <w:rPr>
          <w:rStyle w:val="Hyperlink"/>
          <w:rFonts w:ascii="Arial" w:hAnsi="Arial" w:cs="Arial"/>
          <w:sz w:val="22"/>
          <w:szCs w:val="22"/>
          <w:u w:val="none"/>
        </w:rPr>
        <w:t xml:space="preserve">panel </w:t>
      </w:r>
      <w:r w:rsidR="00F02668" w:rsidRPr="000F7BE0">
        <w:rPr>
          <w:rStyle w:val="Hyperlink"/>
          <w:rFonts w:ascii="Arial" w:hAnsi="Arial" w:cs="Arial"/>
          <w:sz w:val="22"/>
          <w:szCs w:val="22"/>
          <w:u w:val="none"/>
        </w:rPr>
        <w:t xml:space="preserve">adapted from </w:t>
      </w:r>
      <w:r w:rsidR="00243462" w:rsidRPr="000F7BE0">
        <w:rPr>
          <w:rFonts w:ascii="Arial" w:hAnsi="Arial" w:cs="Arial"/>
          <w:sz w:val="22"/>
          <w:szCs w:val="22"/>
          <w:lang w:val="en-GB"/>
        </w:rPr>
        <w:t xml:space="preserve">Glasgow’s </w:t>
      </w:r>
      <w:r w:rsidR="00BE198D" w:rsidRPr="000F7BE0">
        <w:rPr>
          <w:rStyle w:val="Hyperlink"/>
          <w:rFonts w:ascii="Arial" w:hAnsi="Arial" w:cs="Arial"/>
          <w:sz w:val="22"/>
          <w:szCs w:val="22"/>
          <w:u w:val="none"/>
        </w:rPr>
        <w:t>model.</w:t>
      </w:r>
    </w:p>
    <w:p w14:paraId="48FC388E" w14:textId="77777777" w:rsidR="00F02668" w:rsidRPr="000F7BE0" w:rsidRDefault="00F02668" w:rsidP="00640C20">
      <w:pPr>
        <w:rPr>
          <w:rFonts w:ascii="Arial" w:hAnsi="Arial" w:cs="Arial"/>
          <w:sz w:val="22"/>
          <w:szCs w:val="22"/>
          <w:lang w:val="en-GB"/>
        </w:rPr>
      </w:pPr>
    </w:p>
    <w:p w14:paraId="3F30136A" w14:textId="667C9673" w:rsidR="000B7A8E" w:rsidRPr="000F7BE0" w:rsidRDefault="000B4109" w:rsidP="00D139FA">
      <w:pPr>
        <w:rPr>
          <w:rFonts w:ascii="Arial" w:hAnsi="Arial" w:cs="Arial"/>
          <w:sz w:val="22"/>
          <w:szCs w:val="22"/>
          <w:lang w:val="en-GB"/>
        </w:rPr>
      </w:pPr>
      <w:r w:rsidRPr="000F7BE0">
        <w:rPr>
          <w:rFonts w:ascii="Arial" w:hAnsi="Arial" w:cs="Arial"/>
          <w:sz w:val="22"/>
          <w:szCs w:val="22"/>
          <w:lang w:val="en-GB"/>
        </w:rPr>
        <w:t xml:space="preserve">To ensure </w:t>
      </w:r>
      <w:r w:rsidR="00B33143" w:rsidRPr="000F7BE0">
        <w:rPr>
          <w:rFonts w:ascii="Arial" w:hAnsi="Arial" w:cs="Arial"/>
          <w:sz w:val="22"/>
          <w:szCs w:val="22"/>
          <w:lang w:val="en-GB"/>
        </w:rPr>
        <w:t xml:space="preserve">that </w:t>
      </w:r>
      <w:r w:rsidRPr="000F7BE0">
        <w:rPr>
          <w:rFonts w:ascii="Arial" w:hAnsi="Arial" w:cs="Arial"/>
          <w:sz w:val="22"/>
          <w:szCs w:val="22"/>
          <w:lang w:val="en-GB"/>
        </w:rPr>
        <w:t>our model</w:t>
      </w:r>
      <w:r w:rsidR="00EB3294" w:rsidRPr="000F7BE0">
        <w:rPr>
          <w:rFonts w:ascii="Arial" w:hAnsi="Arial" w:cs="Arial"/>
          <w:sz w:val="22"/>
          <w:szCs w:val="22"/>
          <w:lang w:val="en-GB"/>
        </w:rPr>
        <w:t xml:space="preserve"> continues to be fit for purpose </w:t>
      </w:r>
      <w:r w:rsidR="0019522B" w:rsidRPr="000F7BE0">
        <w:rPr>
          <w:rFonts w:ascii="Arial" w:hAnsi="Arial" w:cs="Arial"/>
          <w:sz w:val="22"/>
          <w:szCs w:val="22"/>
          <w:lang w:val="en-GB"/>
        </w:rPr>
        <w:t>we review</w:t>
      </w:r>
      <w:r w:rsidR="002D1FEC" w:rsidRPr="000F7BE0">
        <w:rPr>
          <w:rFonts w:ascii="Arial" w:hAnsi="Arial" w:cs="Arial"/>
          <w:sz w:val="22"/>
          <w:szCs w:val="22"/>
          <w:lang w:val="en-GB"/>
        </w:rPr>
        <w:t>ed</w:t>
      </w:r>
      <w:r w:rsidR="0019522B" w:rsidRPr="000F7BE0">
        <w:rPr>
          <w:rFonts w:ascii="Arial" w:hAnsi="Arial" w:cs="Arial"/>
          <w:sz w:val="22"/>
          <w:szCs w:val="22"/>
          <w:lang w:val="en-GB"/>
        </w:rPr>
        <w:t xml:space="preserve"> the roles</w:t>
      </w:r>
      <w:r w:rsidR="006D5B6A" w:rsidRPr="000F7BE0">
        <w:rPr>
          <w:rFonts w:ascii="Arial" w:hAnsi="Arial" w:cs="Arial"/>
          <w:sz w:val="22"/>
          <w:szCs w:val="22"/>
          <w:lang w:val="en-GB"/>
        </w:rPr>
        <w:t xml:space="preserve"> </w:t>
      </w:r>
      <w:r w:rsidR="0069141C" w:rsidRPr="000F7BE0">
        <w:rPr>
          <w:rFonts w:ascii="Arial" w:hAnsi="Arial" w:cs="Arial"/>
          <w:sz w:val="22"/>
          <w:szCs w:val="22"/>
          <w:lang w:val="en-GB"/>
        </w:rPr>
        <w:t>of our</w:t>
      </w:r>
      <w:r w:rsidR="006D5B6A" w:rsidRPr="000F7BE0">
        <w:rPr>
          <w:rFonts w:ascii="Arial" w:hAnsi="Arial" w:cs="Arial"/>
          <w:sz w:val="22"/>
          <w:szCs w:val="22"/>
          <w:lang w:val="en-GB"/>
        </w:rPr>
        <w:t xml:space="preserve"> </w:t>
      </w:r>
      <w:r w:rsidR="00CE1AFE" w:rsidRPr="000F7BE0">
        <w:rPr>
          <w:rFonts w:ascii="Arial" w:hAnsi="Arial" w:cs="Arial"/>
          <w:sz w:val="22"/>
          <w:szCs w:val="22"/>
          <w:lang w:val="en-GB"/>
        </w:rPr>
        <w:t xml:space="preserve">Champions and </w:t>
      </w:r>
      <w:proofErr w:type="gramStart"/>
      <w:r w:rsidR="00CE1AFE" w:rsidRPr="000F7BE0">
        <w:rPr>
          <w:rFonts w:ascii="Arial" w:hAnsi="Arial" w:cs="Arial"/>
          <w:sz w:val="22"/>
          <w:szCs w:val="22"/>
          <w:lang w:val="en-GB"/>
        </w:rPr>
        <w:t>Advisers</w:t>
      </w:r>
      <w:r w:rsidR="0072232D" w:rsidRPr="000F7BE0">
        <w:rPr>
          <w:rFonts w:ascii="Arial" w:hAnsi="Arial" w:cs="Arial"/>
          <w:sz w:val="22"/>
          <w:szCs w:val="22"/>
          <w:lang w:val="en-GB"/>
        </w:rPr>
        <w:t>, and</w:t>
      </w:r>
      <w:proofErr w:type="gramEnd"/>
      <w:r w:rsidR="0072232D" w:rsidRPr="000F7BE0">
        <w:rPr>
          <w:rFonts w:ascii="Arial" w:hAnsi="Arial" w:cs="Arial"/>
          <w:sz w:val="22"/>
          <w:szCs w:val="22"/>
          <w:lang w:val="en-GB"/>
        </w:rPr>
        <w:t xml:space="preserve"> </w:t>
      </w:r>
      <w:r w:rsidR="00515B4B" w:rsidRPr="000F7BE0">
        <w:rPr>
          <w:rFonts w:ascii="Arial" w:hAnsi="Arial" w:cs="Arial"/>
          <w:sz w:val="22"/>
          <w:szCs w:val="22"/>
          <w:lang w:val="en-GB"/>
        </w:rPr>
        <w:t xml:space="preserve">assessed </w:t>
      </w:r>
      <w:r w:rsidR="00CE1AFE" w:rsidRPr="000F7BE0">
        <w:rPr>
          <w:rFonts w:ascii="Arial" w:hAnsi="Arial" w:cs="Arial"/>
          <w:sz w:val="22"/>
          <w:szCs w:val="22"/>
          <w:lang w:val="en-GB"/>
        </w:rPr>
        <w:t>the</w:t>
      </w:r>
      <w:r w:rsidR="0069141C" w:rsidRPr="000F7BE0">
        <w:rPr>
          <w:rFonts w:ascii="Arial" w:hAnsi="Arial" w:cs="Arial"/>
          <w:sz w:val="22"/>
          <w:szCs w:val="22"/>
          <w:lang w:val="en-GB"/>
        </w:rPr>
        <w:t xml:space="preserve"> suppor</w:t>
      </w:r>
      <w:r w:rsidR="00867DB6" w:rsidRPr="000F7BE0">
        <w:rPr>
          <w:rFonts w:ascii="Arial" w:hAnsi="Arial" w:cs="Arial"/>
          <w:sz w:val="22"/>
          <w:szCs w:val="22"/>
          <w:lang w:val="en-GB"/>
        </w:rPr>
        <w:t>t</w:t>
      </w:r>
      <w:r w:rsidR="0069141C" w:rsidRPr="000F7BE0">
        <w:rPr>
          <w:rFonts w:ascii="Arial" w:hAnsi="Arial" w:cs="Arial"/>
          <w:sz w:val="22"/>
          <w:szCs w:val="22"/>
          <w:lang w:val="en-GB"/>
        </w:rPr>
        <w:t xml:space="preserve"> that </w:t>
      </w:r>
      <w:r w:rsidR="00CB2037" w:rsidRPr="000F7BE0">
        <w:rPr>
          <w:rFonts w:ascii="Arial" w:hAnsi="Arial" w:cs="Arial"/>
          <w:sz w:val="22"/>
          <w:szCs w:val="22"/>
          <w:lang w:val="en-GB"/>
        </w:rPr>
        <w:t xml:space="preserve">is </w:t>
      </w:r>
      <w:r w:rsidR="0069141C" w:rsidRPr="000F7BE0">
        <w:rPr>
          <w:rFonts w:ascii="Arial" w:hAnsi="Arial" w:cs="Arial"/>
          <w:sz w:val="22"/>
          <w:szCs w:val="22"/>
          <w:lang w:val="en-GB"/>
        </w:rPr>
        <w:t xml:space="preserve">available to </w:t>
      </w:r>
      <w:r w:rsidR="0072232D" w:rsidRPr="000F7BE0">
        <w:rPr>
          <w:rFonts w:ascii="Arial" w:hAnsi="Arial" w:cs="Arial"/>
          <w:sz w:val="22"/>
          <w:szCs w:val="22"/>
          <w:lang w:val="en-GB"/>
        </w:rPr>
        <w:t>them.</w:t>
      </w:r>
      <w:r w:rsidR="00D139FA" w:rsidRPr="000F7BE0">
        <w:rPr>
          <w:rFonts w:ascii="Arial" w:hAnsi="Arial" w:cs="Arial"/>
          <w:sz w:val="22"/>
          <w:szCs w:val="22"/>
          <w:lang w:val="en-GB"/>
        </w:rPr>
        <w:t xml:space="preserve"> </w:t>
      </w:r>
      <w:r w:rsidR="00CE1AFE" w:rsidRPr="000F7BE0">
        <w:rPr>
          <w:rFonts w:ascii="Arial" w:hAnsi="Arial" w:cs="Arial"/>
          <w:sz w:val="22"/>
          <w:szCs w:val="22"/>
          <w:lang w:val="en-GB"/>
        </w:rPr>
        <w:t xml:space="preserve">Following </w:t>
      </w:r>
      <w:r w:rsidR="00C435F7" w:rsidRPr="000F7BE0">
        <w:rPr>
          <w:rFonts w:ascii="Arial" w:hAnsi="Arial" w:cs="Arial"/>
          <w:sz w:val="22"/>
          <w:szCs w:val="22"/>
          <w:lang w:val="en-GB"/>
        </w:rPr>
        <w:t>consult</w:t>
      </w:r>
      <w:r w:rsidR="00CE1AFE" w:rsidRPr="000F7BE0">
        <w:rPr>
          <w:rFonts w:ascii="Arial" w:hAnsi="Arial" w:cs="Arial"/>
          <w:sz w:val="22"/>
          <w:szCs w:val="22"/>
          <w:lang w:val="en-GB"/>
        </w:rPr>
        <w:t>ation</w:t>
      </w:r>
      <w:r w:rsidR="00D139FA" w:rsidRPr="000F7BE0">
        <w:rPr>
          <w:rFonts w:ascii="Arial" w:hAnsi="Arial" w:cs="Arial"/>
          <w:sz w:val="22"/>
          <w:szCs w:val="22"/>
          <w:lang w:val="en-GB"/>
        </w:rPr>
        <w:t xml:space="preserve"> </w:t>
      </w:r>
      <w:r w:rsidR="00C435F7" w:rsidRPr="000F7BE0">
        <w:rPr>
          <w:rFonts w:ascii="Arial" w:hAnsi="Arial" w:cs="Arial"/>
          <w:sz w:val="22"/>
          <w:szCs w:val="22"/>
          <w:lang w:val="en-GB"/>
        </w:rPr>
        <w:t xml:space="preserve">with </w:t>
      </w:r>
      <w:r w:rsidR="00EE6BF9" w:rsidRPr="000F7BE0">
        <w:rPr>
          <w:rFonts w:ascii="Arial" w:hAnsi="Arial" w:cs="Arial"/>
          <w:sz w:val="22"/>
          <w:szCs w:val="22"/>
          <w:lang w:val="en-GB"/>
        </w:rPr>
        <w:t xml:space="preserve">the </w:t>
      </w:r>
      <w:r w:rsidR="00CE1AFE" w:rsidRPr="000F7BE0">
        <w:rPr>
          <w:rFonts w:ascii="Arial" w:hAnsi="Arial" w:cs="Arial"/>
          <w:sz w:val="22"/>
          <w:szCs w:val="22"/>
          <w:lang w:val="en-GB"/>
        </w:rPr>
        <w:t>C</w:t>
      </w:r>
      <w:r w:rsidR="00A25C37" w:rsidRPr="000F7BE0">
        <w:rPr>
          <w:rFonts w:ascii="Arial" w:hAnsi="Arial" w:cs="Arial"/>
          <w:sz w:val="22"/>
          <w:szCs w:val="22"/>
          <w:lang w:val="en-GB"/>
        </w:rPr>
        <w:t>hampions</w:t>
      </w:r>
      <w:r w:rsidR="00EE6BF9" w:rsidRPr="000F7BE0">
        <w:rPr>
          <w:rFonts w:ascii="Arial" w:hAnsi="Arial" w:cs="Arial"/>
          <w:sz w:val="22"/>
          <w:szCs w:val="22"/>
          <w:lang w:val="en-GB"/>
        </w:rPr>
        <w:t xml:space="preserve"> and</w:t>
      </w:r>
      <w:r w:rsidR="00A25C37" w:rsidRPr="000F7BE0">
        <w:rPr>
          <w:rFonts w:ascii="Arial" w:hAnsi="Arial" w:cs="Arial"/>
          <w:sz w:val="22"/>
          <w:szCs w:val="22"/>
          <w:lang w:val="en-GB"/>
        </w:rPr>
        <w:t xml:space="preserve"> </w:t>
      </w:r>
      <w:r w:rsidR="00CE1AFE" w:rsidRPr="000F7BE0">
        <w:rPr>
          <w:rFonts w:ascii="Arial" w:hAnsi="Arial" w:cs="Arial"/>
          <w:sz w:val="22"/>
          <w:szCs w:val="22"/>
          <w:lang w:val="en-GB"/>
        </w:rPr>
        <w:t>A</w:t>
      </w:r>
      <w:r w:rsidR="00A25C37" w:rsidRPr="000F7BE0">
        <w:rPr>
          <w:rFonts w:ascii="Arial" w:hAnsi="Arial" w:cs="Arial"/>
          <w:sz w:val="22"/>
          <w:szCs w:val="22"/>
          <w:lang w:val="en-GB"/>
        </w:rPr>
        <w:t>dvisers</w:t>
      </w:r>
      <w:r w:rsidR="00EE6BF9" w:rsidRPr="000F7BE0">
        <w:rPr>
          <w:rFonts w:ascii="Arial" w:hAnsi="Arial" w:cs="Arial"/>
          <w:sz w:val="22"/>
          <w:szCs w:val="22"/>
          <w:lang w:val="en-GB"/>
        </w:rPr>
        <w:t xml:space="preserve"> themselves</w:t>
      </w:r>
      <w:r w:rsidR="00CE1AFE" w:rsidRPr="000F7BE0">
        <w:rPr>
          <w:rFonts w:ascii="Arial" w:hAnsi="Arial" w:cs="Arial"/>
          <w:sz w:val="22"/>
          <w:szCs w:val="22"/>
          <w:lang w:val="en-GB"/>
        </w:rPr>
        <w:t>,</w:t>
      </w:r>
      <w:r w:rsidR="00A25C37" w:rsidRPr="000F7BE0">
        <w:rPr>
          <w:rFonts w:ascii="Arial" w:hAnsi="Arial" w:cs="Arial"/>
          <w:sz w:val="22"/>
          <w:szCs w:val="22"/>
          <w:lang w:val="en-GB"/>
        </w:rPr>
        <w:t xml:space="preserve"> and senior academics within each College</w:t>
      </w:r>
      <w:r w:rsidR="00EE6BF9" w:rsidRPr="000F7BE0">
        <w:rPr>
          <w:rFonts w:ascii="Arial" w:hAnsi="Arial" w:cs="Arial"/>
          <w:sz w:val="22"/>
          <w:szCs w:val="22"/>
          <w:lang w:val="en-GB"/>
        </w:rPr>
        <w:t xml:space="preserve">, </w:t>
      </w:r>
      <w:r w:rsidR="00CE1AFE" w:rsidRPr="000F7BE0">
        <w:rPr>
          <w:rFonts w:ascii="Arial" w:hAnsi="Arial" w:cs="Arial"/>
          <w:sz w:val="22"/>
          <w:szCs w:val="22"/>
          <w:lang w:val="en-GB"/>
        </w:rPr>
        <w:t xml:space="preserve">we </w:t>
      </w:r>
      <w:r w:rsidR="002671F1" w:rsidRPr="000F7BE0">
        <w:rPr>
          <w:rFonts w:ascii="Arial" w:hAnsi="Arial" w:cs="Arial"/>
          <w:sz w:val="22"/>
          <w:szCs w:val="22"/>
          <w:lang w:val="en-GB"/>
        </w:rPr>
        <w:t>introduced</w:t>
      </w:r>
      <w:r w:rsidR="00CE1AFE" w:rsidRPr="000F7BE0">
        <w:rPr>
          <w:rFonts w:ascii="Arial" w:hAnsi="Arial" w:cs="Arial"/>
          <w:sz w:val="22"/>
          <w:szCs w:val="22"/>
          <w:lang w:val="en-GB"/>
        </w:rPr>
        <w:t xml:space="preserve"> the</w:t>
      </w:r>
      <w:r w:rsidR="000B7A8E" w:rsidRPr="000F7BE0">
        <w:rPr>
          <w:rFonts w:ascii="Arial" w:hAnsi="Arial" w:cs="Arial"/>
          <w:sz w:val="22"/>
          <w:szCs w:val="22"/>
          <w:lang w:val="en-GB"/>
        </w:rPr>
        <w:t xml:space="preserve"> following</w:t>
      </w:r>
      <w:r w:rsidR="002671F1" w:rsidRPr="000F7BE0">
        <w:rPr>
          <w:rFonts w:ascii="Arial" w:hAnsi="Arial" w:cs="Arial"/>
          <w:sz w:val="22"/>
          <w:szCs w:val="22"/>
          <w:lang w:val="en-GB"/>
        </w:rPr>
        <w:t xml:space="preserve"> changes</w:t>
      </w:r>
      <w:r w:rsidR="000B7A8E" w:rsidRPr="000F7BE0">
        <w:rPr>
          <w:rFonts w:ascii="Arial" w:hAnsi="Arial" w:cs="Arial"/>
          <w:sz w:val="22"/>
          <w:szCs w:val="22"/>
          <w:lang w:val="en-GB"/>
        </w:rPr>
        <w:t>:</w:t>
      </w:r>
    </w:p>
    <w:p w14:paraId="63C472A2" w14:textId="77777777" w:rsidR="00290A59" w:rsidRPr="000F7BE0" w:rsidRDefault="00290A59" w:rsidP="00640C20">
      <w:pPr>
        <w:rPr>
          <w:rFonts w:ascii="Arial" w:hAnsi="Arial" w:cs="Arial"/>
          <w:sz w:val="22"/>
          <w:szCs w:val="22"/>
          <w:lang w:val="en-GB"/>
        </w:rPr>
      </w:pPr>
    </w:p>
    <w:p w14:paraId="2AFF2D98" w14:textId="375BC97F" w:rsidR="00357D29" w:rsidRPr="000F7BE0" w:rsidRDefault="00CE1AFE" w:rsidP="00640C20">
      <w:pPr>
        <w:pStyle w:val="ListParagraph"/>
        <w:numPr>
          <w:ilvl w:val="0"/>
          <w:numId w:val="27"/>
        </w:numPr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0F7BE0">
        <w:rPr>
          <w:rFonts w:ascii="Arial" w:hAnsi="Arial" w:cs="Arial"/>
          <w:sz w:val="22"/>
          <w:szCs w:val="22"/>
          <w:lang w:val="en-GB"/>
        </w:rPr>
        <w:t xml:space="preserve">Updated the </w:t>
      </w:r>
      <w:hyperlink r:id="rId23" w:history="1">
        <w:r w:rsidRPr="000F7BE0">
          <w:rPr>
            <w:rStyle w:val="Hyperlink"/>
            <w:rFonts w:ascii="Arial" w:hAnsi="Arial" w:cs="Arial"/>
            <w:sz w:val="22"/>
            <w:szCs w:val="22"/>
            <w:lang w:val="en-GB"/>
          </w:rPr>
          <w:t>r</w:t>
        </w:r>
        <w:r w:rsidR="000B7A8E" w:rsidRPr="000F7BE0">
          <w:rPr>
            <w:rStyle w:val="Hyperlink"/>
            <w:rFonts w:ascii="Arial" w:hAnsi="Arial" w:cs="Arial"/>
            <w:sz w:val="22"/>
            <w:szCs w:val="22"/>
            <w:lang w:val="en-GB"/>
          </w:rPr>
          <w:t>ole</w:t>
        </w:r>
        <w:r w:rsidR="00E65044" w:rsidRPr="000F7BE0">
          <w:rPr>
            <w:rStyle w:val="Hyperlink"/>
            <w:rFonts w:ascii="Arial" w:hAnsi="Arial" w:cs="Arial"/>
            <w:sz w:val="22"/>
            <w:szCs w:val="22"/>
            <w:lang w:val="en-GB"/>
          </w:rPr>
          <w:t xml:space="preserve"> descriptors</w:t>
        </w:r>
      </w:hyperlink>
      <w:r w:rsidR="00E65044" w:rsidRPr="000F7BE0">
        <w:rPr>
          <w:rFonts w:ascii="Arial" w:hAnsi="Arial" w:cs="Arial"/>
          <w:sz w:val="22"/>
          <w:szCs w:val="22"/>
          <w:lang w:val="en-GB"/>
        </w:rPr>
        <w:t xml:space="preserve"> </w:t>
      </w:r>
      <w:r w:rsidR="000B7A8E" w:rsidRPr="000F7BE0">
        <w:rPr>
          <w:rFonts w:ascii="Arial" w:hAnsi="Arial" w:cs="Arial"/>
          <w:sz w:val="22"/>
          <w:szCs w:val="22"/>
          <w:lang w:val="en-GB"/>
        </w:rPr>
        <w:t xml:space="preserve">and </w:t>
      </w:r>
      <w:r w:rsidR="00C435F7" w:rsidRPr="000F7BE0">
        <w:rPr>
          <w:rFonts w:ascii="Arial" w:hAnsi="Arial" w:cs="Arial"/>
          <w:sz w:val="22"/>
          <w:szCs w:val="22"/>
          <w:lang w:val="en-GB"/>
        </w:rPr>
        <w:t xml:space="preserve">expectations </w:t>
      </w:r>
      <w:r w:rsidR="000B590E" w:rsidRPr="000F7BE0">
        <w:rPr>
          <w:rFonts w:ascii="Arial" w:hAnsi="Arial" w:cs="Arial"/>
          <w:sz w:val="22"/>
          <w:szCs w:val="22"/>
          <w:lang w:val="en-GB"/>
        </w:rPr>
        <w:t xml:space="preserve">of </w:t>
      </w:r>
      <w:r w:rsidRPr="000F7BE0">
        <w:rPr>
          <w:rFonts w:ascii="Arial" w:hAnsi="Arial" w:cs="Arial"/>
          <w:sz w:val="22"/>
          <w:szCs w:val="22"/>
          <w:lang w:val="en-GB"/>
        </w:rPr>
        <w:t>Champions and Advisers</w:t>
      </w:r>
      <w:r w:rsidR="00BB156C" w:rsidRPr="000F7BE0">
        <w:rPr>
          <w:rFonts w:ascii="Arial" w:hAnsi="Arial" w:cs="Arial"/>
          <w:sz w:val="22"/>
          <w:szCs w:val="22"/>
          <w:lang w:val="en-GB"/>
        </w:rPr>
        <w:t xml:space="preserve">, and </w:t>
      </w:r>
      <w:r w:rsidRPr="000F7BE0">
        <w:rPr>
          <w:rFonts w:ascii="Arial" w:hAnsi="Arial" w:cs="Arial"/>
          <w:sz w:val="22"/>
          <w:szCs w:val="22"/>
          <w:lang w:val="en-GB"/>
        </w:rPr>
        <w:t xml:space="preserve">redesigned </w:t>
      </w:r>
      <w:r w:rsidR="00C52579" w:rsidRPr="000F7BE0">
        <w:rPr>
          <w:rFonts w:ascii="Arial" w:hAnsi="Arial" w:cs="Arial"/>
          <w:sz w:val="22"/>
          <w:szCs w:val="22"/>
          <w:lang w:val="en-GB"/>
        </w:rPr>
        <w:t xml:space="preserve">our </w:t>
      </w:r>
      <w:hyperlink r:id="rId24" w:history="1">
        <w:r w:rsidR="007760C1" w:rsidRPr="000F7BE0">
          <w:rPr>
            <w:rStyle w:val="Hyperlink"/>
            <w:rFonts w:ascii="Arial" w:hAnsi="Arial" w:cs="Arial"/>
            <w:sz w:val="22"/>
            <w:szCs w:val="22"/>
            <w:lang w:val="en-GB"/>
          </w:rPr>
          <w:t>webpages</w:t>
        </w:r>
      </w:hyperlink>
      <w:r w:rsidR="00785186" w:rsidRPr="000F7BE0">
        <w:rPr>
          <w:rFonts w:ascii="Arial" w:hAnsi="Arial" w:cs="Arial"/>
          <w:sz w:val="22"/>
          <w:szCs w:val="22"/>
          <w:lang w:val="en-GB"/>
        </w:rPr>
        <w:t xml:space="preserve"> </w:t>
      </w:r>
      <w:r w:rsidRPr="000F7BE0">
        <w:rPr>
          <w:rFonts w:ascii="Arial" w:hAnsi="Arial" w:cs="Arial"/>
          <w:sz w:val="22"/>
          <w:szCs w:val="22"/>
          <w:lang w:val="en-GB"/>
        </w:rPr>
        <w:t xml:space="preserve">to include </w:t>
      </w:r>
      <w:r w:rsidR="003979B2" w:rsidRPr="000F7BE0">
        <w:rPr>
          <w:rFonts w:ascii="Arial" w:hAnsi="Arial" w:cs="Arial"/>
          <w:sz w:val="22"/>
          <w:szCs w:val="22"/>
          <w:lang w:val="en-GB"/>
        </w:rPr>
        <w:t xml:space="preserve">more content </w:t>
      </w:r>
      <w:r w:rsidR="00635968" w:rsidRPr="000F7BE0">
        <w:rPr>
          <w:rFonts w:ascii="Arial" w:hAnsi="Arial" w:cs="Arial"/>
          <w:sz w:val="22"/>
          <w:szCs w:val="22"/>
          <w:lang w:val="en-GB"/>
        </w:rPr>
        <w:t>and eas</w:t>
      </w:r>
      <w:r w:rsidR="007760C1" w:rsidRPr="000F7BE0">
        <w:rPr>
          <w:rFonts w:ascii="Arial" w:hAnsi="Arial" w:cs="Arial"/>
          <w:sz w:val="22"/>
          <w:szCs w:val="22"/>
          <w:lang w:val="en-GB"/>
        </w:rPr>
        <w:t xml:space="preserve">ily </w:t>
      </w:r>
      <w:r w:rsidR="00635968" w:rsidRPr="000F7BE0">
        <w:rPr>
          <w:rFonts w:ascii="Arial" w:hAnsi="Arial" w:cs="Arial"/>
          <w:sz w:val="22"/>
          <w:szCs w:val="22"/>
          <w:lang w:val="en-GB"/>
        </w:rPr>
        <w:t>access</w:t>
      </w:r>
      <w:r w:rsidR="007760C1" w:rsidRPr="000F7BE0">
        <w:rPr>
          <w:rFonts w:ascii="Arial" w:hAnsi="Arial" w:cs="Arial"/>
          <w:sz w:val="22"/>
          <w:szCs w:val="22"/>
          <w:lang w:val="en-GB"/>
        </w:rPr>
        <w:t>ible</w:t>
      </w:r>
      <w:r w:rsidR="00635968" w:rsidRPr="000F7BE0">
        <w:rPr>
          <w:rFonts w:ascii="Arial" w:hAnsi="Arial" w:cs="Arial"/>
          <w:sz w:val="22"/>
          <w:szCs w:val="22"/>
          <w:lang w:val="en-GB"/>
        </w:rPr>
        <w:t xml:space="preserve"> information </w:t>
      </w:r>
      <w:r w:rsidRPr="000F7BE0">
        <w:rPr>
          <w:rFonts w:ascii="Arial" w:hAnsi="Arial" w:cs="Arial"/>
          <w:sz w:val="22"/>
          <w:szCs w:val="22"/>
          <w:lang w:val="en-GB"/>
        </w:rPr>
        <w:t>to support Champions and Advisers in their role</w:t>
      </w:r>
      <w:r w:rsidR="0085514A" w:rsidRPr="000F7BE0">
        <w:rPr>
          <w:rFonts w:ascii="Arial" w:hAnsi="Arial" w:cs="Arial"/>
          <w:sz w:val="22"/>
          <w:szCs w:val="22"/>
          <w:lang w:val="en-GB"/>
        </w:rPr>
        <w:t>.</w:t>
      </w:r>
    </w:p>
    <w:p w14:paraId="134FA83E" w14:textId="2CD550E0" w:rsidR="00357D29" w:rsidRPr="000F7BE0" w:rsidRDefault="000615E6" w:rsidP="00640C20">
      <w:pPr>
        <w:pStyle w:val="ListParagraph"/>
        <w:numPr>
          <w:ilvl w:val="0"/>
          <w:numId w:val="27"/>
        </w:numPr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0F7BE0">
        <w:rPr>
          <w:rFonts w:ascii="Arial" w:hAnsi="Arial" w:cs="Arial"/>
          <w:sz w:val="22"/>
          <w:szCs w:val="22"/>
          <w:lang w:val="en-GB"/>
        </w:rPr>
        <w:t>C</w:t>
      </w:r>
      <w:r w:rsidR="00785186" w:rsidRPr="000F7BE0">
        <w:rPr>
          <w:rFonts w:ascii="Arial" w:hAnsi="Arial" w:cs="Arial"/>
          <w:sz w:val="22"/>
          <w:szCs w:val="22"/>
          <w:lang w:val="en-GB"/>
        </w:rPr>
        <w:t xml:space="preserve">reated </w:t>
      </w:r>
      <w:r w:rsidR="004E72E9" w:rsidRPr="000F7BE0">
        <w:rPr>
          <w:rFonts w:ascii="Arial" w:hAnsi="Arial" w:cs="Arial"/>
          <w:sz w:val="22"/>
          <w:szCs w:val="22"/>
          <w:lang w:val="en-GB"/>
        </w:rPr>
        <w:t xml:space="preserve">an </w:t>
      </w:r>
      <w:r w:rsidR="000A7F1A" w:rsidRPr="000F7BE0">
        <w:rPr>
          <w:rFonts w:ascii="Arial" w:hAnsi="Arial" w:cs="Arial"/>
          <w:sz w:val="22"/>
          <w:szCs w:val="22"/>
          <w:lang w:val="en-GB"/>
        </w:rPr>
        <w:t>online training program</w:t>
      </w:r>
      <w:r w:rsidR="008D47DD" w:rsidRPr="000F7BE0">
        <w:rPr>
          <w:rFonts w:ascii="Arial" w:hAnsi="Arial" w:cs="Arial"/>
          <w:sz w:val="22"/>
          <w:szCs w:val="22"/>
          <w:lang w:val="en-GB"/>
        </w:rPr>
        <w:t>me</w:t>
      </w:r>
      <w:r w:rsidR="000A7F1A" w:rsidRPr="000F7BE0">
        <w:rPr>
          <w:rFonts w:ascii="Arial" w:hAnsi="Arial" w:cs="Arial"/>
          <w:sz w:val="22"/>
          <w:szCs w:val="22"/>
          <w:lang w:val="en-GB"/>
        </w:rPr>
        <w:t xml:space="preserve"> </w:t>
      </w:r>
      <w:r w:rsidR="0072232D" w:rsidRPr="000F7BE0">
        <w:rPr>
          <w:rFonts w:ascii="Arial" w:hAnsi="Arial" w:cs="Arial"/>
          <w:sz w:val="22"/>
          <w:szCs w:val="22"/>
          <w:lang w:val="en-GB"/>
        </w:rPr>
        <w:t>for</w:t>
      </w:r>
      <w:r w:rsidR="000A7F1A" w:rsidRPr="000F7BE0">
        <w:rPr>
          <w:rFonts w:ascii="Arial" w:hAnsi="Arial" w:cs="Arial"/>
          <w:sz w:val="22"/>
          <w:szCs w:val="22"/>
          <w:lang w:val="en-GB"/>
        </w:rPr>
        <w:t xml:space="preserve"> </w:t>
      </w:r>
      <w:r w:rsidR="00CE1AFE" w:rsidRPr="000F7BE0">
        <w:rPr>
          <w:rFonts w:ascii="Arial" w:hAnsi="Arial" w:cs="Arial"/>
          <w:sz w:val="22"/>
          <w:szCs w:val="22"/>
          <w:lang w:val="en-GB"/>
        </w:rPr>
        <w:t>Champions and Advisers</w:t>
      </w:r>
      <w:r w:rsidR="00655D72" w:rsidRPr="000F7BE0">
        <w:rPr>
          <w:rFonts w:ascii="Arial" w:hAnsi="Arial" w:cs="Arial"/>
          <w:sz w:val="22"/>
          <w:szCs w:val="22"/>
          <w:lang w:val="en-GB"/>
        </w:rPr>
        <w:t>.</w:t>
      </w:r>
      <w:r w:rsidR="0072232D" w:rsidRPr="000F7BE0">
        <w:rPr>
          <w:rFonts w:ascii="Arial" w:hAnsi="Arial" w:cs="Arial"/>
          <w:sz w:val="22"/>
          <w:szCs w:val="22"/>
          <w:lang w:val="en-GB"/>
        </w:rPr>
        <w:t xml:space="preserve"> </w:t>
      </w:r>
      <w:r w:rsidR="00C52579" w:rsidRPr="000F7BE0">
        <w:rPr>
          <w:rFonts w:ascii="Arial" w:hAnsi="Arial" w:cs="Arial"/>
          <w:sz w:val="22"/>
          <w:szCs w:val="22"/>
          <w:lang w:val="en-GB"/>
        </w:rPr>
        <w:t>We are currently drafting more specific guidance for handl</w:t>
      </w:r>
      <w:r w:rsidR="00655D72" w:rsidRPr="000F7BE0">
        <w:rPr>
          <w:rFonts w:ascii="Arial" w:hAnsi="Arial" w:cs="Arial"/>
          <w:sz w:val="22"/>
          <w:szCs w:val="22"/>
          <w:lang w:val="en-GB"/>
        </w:rPr>
        <w:t>ing</w:t>
      </w:r>
      <w:r w:rsidR="00C52579" w:rsidRPr="000F7BE0">
        <w:rPr>
          <w:rFonts w:ascii="Arial" w:hAnsi="Arial" w:cs="Arial"/>
          <w:sz w:val="22"/>
          <w:szCs w:val="22"/>
          <w:lang w:val="en-GB"/>
        </w:rPr>
        <w:t xml:space="preserve"> queries, concerns and allegations that are brought to their attention locally.</w:t>
      </w:r>
    </w:p>
    <w:p w14:paraId="217E8B70" w14:textId="6D4E17A8" w:rsidR="00C97743" w:rsidRPr="000F7BE0" w:rsidRDefault="000615E6" w:rsidP="00640C20">
      <w:pPr>
        <w:pStyle w:val="ListParagraph"/>
        <w:numPr>
          <w:ilvl w:val="0"/>
          <w:numId w:val="27"/>
        </w:numPr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0F7BE0">
        <w:rPr>
          <w:rFonts w:ascii="Arial" w:hAnsi="Arial" w:cs="Arial"/>
          <w:sz w:val="22"/>
          <w:szCs w:val="22"/>
          <w:lang w:val="en-GB"/>
        </w:rPr>
        <w:t>L</w:t>
      </w:r>
      <w:r w:rsidR="00CE1AFE" w:rsidRPr="000F7BE0">
        <w:rPr>
          <w:rFonts w:ascii="Arial" w:hAnsi="Arial" w:cs="Arial"/>
          <w:sz w:val="22"/>
          <w:szCs w:val="22"/>
          <w:lang w:val="en-GB"/>
        </w:rPr>
        <w:t>aunched</w:t>
      </w:r>
      <w:r w:rsidR="00E070FD" w:rsidRPr="000F7BE0">
        <w:rPr>
          <w:rFonts w:ascii="Arial" w:hAnsi="Arial" w:cs="Arial"/>
          <w:sz w:val="22"/>
          <w:szCs w:val="22"/>
          <w:lang w:val="en-GB"/>
        </w:rPr>
        <w:t xml:space="preserve"> a</w:t>
      </w:r>
      <w:r w:rsidR="004235C8" w:rsidRPr="000F7BE0">
        <w:rPr>
          <w:rFonts w:ascii="Arial" w:hAnsi="Arial" w:cs="Arial"/>
          <w:sz w:val="22"/>
          <w:szCs w:val="22"/>
          <w:lang w:val="en-GB"/>
        </w:rPr>
        <w:t xml:space="preserve">n email </w:t>
      </w:r>
      <w:r w:rsidR="00E070FD" w:rsidRPr="000F7BE0">
        <w:rPr>
          <w:rFonts w:ascii="Arial" w:hAnsi="Arial" w:cs="Arial"/>
          <w:sz w:val="22"/>
          <w:szCs w:val="22"/>
          <w:lang w:val="en-GB"/>
        </w:rPr>
        <w:t>inbox</w:t>
      </w:r>
      <w:r w:rsidR="005040AD" w:rsidRPr="000F7BE0">
        <w:rPr>
          <w:rStyle w:val="FootnoteReference"/>
          <w:rFonts w:ascii="Arial" w:hAnsi="Arial" w:cs="Arial"/>
          <w:sz w:val="22"/>
          <w:szCs w:val="22"/>
          <w:lang w:val="en-GB"/>
        </w:rPr>
        <w:footnoteReference w:id="10"/>
      </w:r>
      <w:r w:rsidR="005040AD" w:rsidRPr="000F7BE0">
        <w:rPr>
          <w:rFonts w:ascii="Arial" w:hAnsi="Arial" w:cs="Arial"/>
          <w:sz w:val="22"/>
          <w:szCs w:val="22"/>
          <w:lang w:val="en-GB"/>
        </w:rPr>
        <w:t xml:space="preserve"> </w:t>
      </w:r>
      <w:r w:rsidR="00D966F5" w:rsidRPr="000F7BE0">
        <w:rPr>
          <w:rFonts w:ascii="Arial" w:hAnsi="Arial" w:cs="Arial"/>
          <w:sz w:val="22"/>
          <w:szCs w:val="22"/>
          <w:lang w:val="en-GB"/>
        </w:rPr>
        <w:t>for C</w:t>
      </w:r>
      <w:r w:rsidR="0087097C" w:rsidRPr="000F7BE0">
        <w:rPr>
          <w:rFonts w:ascii="Arial" w:hAnsi="Arial" w:cs="Arial"/>
          <w:sz w:val="22"/>
          <w:szCs w:val="22"/>
          <w:lang w:val="en-GB"/>
        </w:rPr>
        <w:t xml:space="preserve">hampions and </w:t>
      </w:r>
      <w:r w:rsidR="00D966F5" w:rsidRPr="000F7BE0">
        <w:rPr>
          <w:rFonts w:ascii="Arial" w:hAnsi="Arial" w:cs="Arial"/>
          <w:sz w:val="22"/>
          <w:szCs w:val="22"/>
          <w:lang w:val="en-GB"/>
        </w:rPr>
        <w:t>A</w:t>
      </w:r>
      <w:r w:rsidR="0087097C" w:rsidRPr="000F7BE0">
        <w:rPr>
          <w:rFonts w:ascii="Arial" w:hAnsi="Arial" w:cs="Arial"/>
          <w:sz w:val="22"/>
          <w:szCs w:val="22"/>
          <w:lang w:val="en-GB"/>
        </w:rPr>
        <w:t xml:space="preserve">dvisers </w:t>
      </w:r>
      <w:r w:rsidR="00D966F5" w:rsidRPr="000F7BE0">
        <w:rPr>
          <w:rFonts w:ascii="Arial" w:hAnsi="Arial" w:cs="Arial"/>
          <w:sz w:val="22"/>
          <w:szCs w:val="22"/>
          <w:lang w:val="en-GB"/>
        </w:rPr>
        <w:t xml:space="preserve">seeking advice or </w:t>
      </w:r>
      <w:r w:rsidR="0087097C" w:rsidRPr="000F7BE0">
        <w:rPr>
          <w:rFonts w:ascii="Arial" w:hAnsi="Arial" w:cs="Arial"/>
          <w:sz w:val="22"/>
          <w:szCs w:val="22"/>
          <w:lang w:val="en-GB"/>
        </w:rPr>
        <w:t>support.</w:t>
      </w:r>
    </w:p>
    <w:p w14:paraId="0E87CB83" w14:textId="7184E5C7" w:rsidR="00B80617" w:rsidRPr="000F7BE0" w:rsidRDefault="00B80617" w:rsidP="00356434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FF22F5A" w14:textId="3CC3B24C" w:rsidR="000375BE" w:rsidRPr="000F7BE0" w:rsidRDefault="000375BE" w:rsidP="000375BE">
      <w:pPr>
        <w:pStyle w:val="NormalWeb"/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Throughout the year, our Champions and Advisers record informal queries </w:t>
      </w:r>
      <w:r w:rsidR="00E26291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or concerns received 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from staff and students on good </w:t>
      </w:r>
      <w:r w:rsidR="00E26291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research 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practice. The logbooks are collated annually and are evaluated by the </w:t>
      </w:r>
      <w:proofErr w:type="gramStart"/>
      <w:r w:rsidR="0093148D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c</w:t>
      </w:r>
      <w:r w:rsidR="002E3E0A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entrally-based</w:t>
      </w:r>
      <w:proofErr w:type="gramEnd"/>
      <w:r w:rsidR="002E3E0A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integrity </w:t>
      </w:r>
      <w:r w:rsidR="00611971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support team 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to assess training needs, or</w:t>
      </w:r>
      <w:r w:rsidR="005040AD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to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="00611971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inform 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improvement</w:t>
      </w:r>
      <w:r w:rsidR="00611971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s or clarifications to 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our policies and guidance</w:t>
      </w:r>
      <w:r w:rsidR="00930A4F" w:rsidRPr="000F7BE0">
        <w:rPr>
          <w:rStyle w:val="FootnoteReference"/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footnoteReference w:id="11"/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.</w:t>
      </w:r>
    </w:p>
    <w:p w14:paraId="0A9711BF" w14:textId="718C40E0" w:rsidR="0074035E" w:rsidRDefault="0074035E">
      <w:pPr>
        <w:rPr>
          <w:rFonts w:ascii="Arial" w:eastAsia="MS Mincho" w:hAnsi="Arial" w:cs="Arial"/>
          <w:b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</w:pPr>
      <w:r>
        <w:rPr>
          <w:rFonts w:ascii="Arial" w:eastAsia="MS Mincho" w:hAnsi="Arial" w:cs="Arial"/>
          <w:b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  <w:br w:type="page"/>
      </w:r>
    </w:p>
    <w:p w14:paraId="2CA1CAAF" w14:textId="77777777" w:rsidR="00B80617" w:rsidRPr="000F7BE0" w:rsidRDefault="00B80617" w:rsidP="00C50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MS Mincho" w:hAnsi="Arial" w:cs="Arial"/>
          <w:b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</w:pPr>
    </w:p>
    <w:p w14:paraId="29D76634" w14:textId="21E579F1" w:rsidR="00C509EB" w:rsidRPr="000F7BE0" w:rsidRDefault="00C509EB" w:rsidP="00C50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MS Mincho" w:hAnsi="Arial" w:cs="Arial"/>
          <w:b/>
          <w:bCs/>
          <w:color w:val="2F5496" w:themeColor="accent5" w:themeShade="BF"/>
          <w:sz w:val="28"/>
          <w:szCs w:val="28"/>
          <w:bdr w:val="none" w:sz="0" w:space="0" w:color="auto"/>
          <w:lang w:val="en-GB" w:eastAsia="en-GB"/>
        </w:rPr>
      </w:pPr>
      <w:bookmarkStart w:id="1" w:name="_Hlk14175955"/>
      <w:r w:rsidRPr="000F7BE0">
        <w:rPr>
          <w:rFonts w:ascii="Arial" w:eastAsia="MS Mincho" w:hAnsi="Arial" w:cs="Arial"/>
          <w:b/>
          <w:bCs/>
          <w:color w:val="2F5496" w:themeColor="accent5" w:themeShade="BF"/>
          <w:sz w:val="28"/>
          <w:szCs w:val="28"/>
          <w:bdr w:val="none" w:sz="0" w:space="0" w:color="auto"/>
          <w:lang w:val="en-GB" w:eastAsia="en-GB"/>
        </w:rPr>
        <w:t>Training and Development</w:t>
      </w:r>
      <w:r w:rsidR="006936F6" w:rsidRPr="000F7BE0">
        <w:rPr>
          <w:rFonts w:ascii="Arial" w:eastAsia="MS Mincho" w:hAnsi="Arial" w:cs="Arial"/>
          <w:b/>
          <w:bCs/>
          <w:color w:val="2F5496" w:themeColor="accent5" w:themeShade="BF"/>
          <w:sz w:val="28"/>
          <w:szCs w:val="28"/>
          <w:bdr w:val="none" w:sz="0" w:space="0" w:color="auto"/>
          <w:lang w:val="en-GB" w:eastAsia="en-GB"/>
        </w:rPr>
        <w:t xml:space="preserve"> 201</w:t>
      </w:r>
      <w:r w:rsidR="7DEF7035" w:rsidRPr="000F7BE0">
        <w:rPr>
          <w:rFonts w:ascii="Arial" w:eastAsia="MS Mincho" w:hAnsi="Arial" w:cs="Arial"/>
          <w:b/>
          <w:bCs/>
          <w:color w:val="2F5496" w:themeColor="accent5" w:themeShade="BF"/>
          <w:sz w:val="28"/>
          <w:szCs w:val="28"/>
          <w:bdr w:val="none" w:sz="0" w:space="0" w:color="auto"/>
          <w:lang w:val="en-GB" w:eastAsia="en-GB"/>
        </w:rPr>
        <w:t>9</w:t>
      </w:r>
      <w:r w:rsidR="00542022" w:rsidRPr="000F7BE0">
        <w:rPr>
          <w:rFonts w:ascii="Arial" w:eastAsia="MS Mincho" w:hAnsi="Arial" w:cs="Arial"/>
          <w:b/>
          <w:bCs/>
          <w:color w:val="2F5496" w:themeColor="accent5" w:themeShade="BF"/>
          <w:sz w:val="28"/>
          <w:szCs w:val="28"/>
          <w:bdr w:val="none" w:sz="0" w:space="0" w:color="auto"/>
          <w:lang w:val="en-GB" w:eastAsia="en-GB"/>
        </w:rPr>
        <w:t>–20</w:t>
      </w:r>
      <w:r w:rsidR="230B3A97" w:rsidRPr="000F7BE0">
        <w:rPr>
          <w:rFonts w:ascii="Arial" w:eastAsia="MS Mincho" w:hAnsi="Arial" w:cs="Arial"/>
          <w:b/>
          <w:bCs/>
          <w:color w:val="2F5496" w:themeColor="accent5" w:themeShade="BF"/>
          <w:sz w:val="28"/>
          <w:szCs w:val="28"/>
          <w:bdr w:val="none" w:sz="0" w:space="0" w:color="auto"/>
          <w:lang w:val="en-GB" w:eastAsia="en-GB"/>
        </w:rPr>
        <w:t>20</w:t>
      </w:r>
    </w:p>
    <w:p w14:paraId="4778974E" w14:textId="77777777" w:rsidR="00D2126F" w:rsidRPr="000F7BE0" w:rsidRDefault="00D2126F" w:rsidP="005745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</w:pPr>
    </w:p>
    <w:p w14:paraId="785170F0" w14:textId="77777777" w:rsidR="006936F6" w:rsidRPr="000F7BE0" w:rsidRDefault="006936F6" w:rsidP="00DA0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MS Mincho" w:hAnsi="Arial" w:cs="Arial"/>
          <w:b/>
          <w:bCs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eastAsia="MS Mincho" w:hAnsi="Arial" w:cs="Arial"/>
          <w:b/>
          <w:bCs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  <w:t>Training for</w:t>
      </w:r>
      <w:r w:rsidR="00D2126F" w:rsidRPr="000F7BE0">
        <w:rPr>
          <w:rFonts w:ascii="Arial" w:eastAsia="MS Mincho" w:hAnsi="Arial" w:cs="Arial"/>
          <w:b/>
          <w:bCs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  <w:t xml:space="preserve"> staff</w:t>
      </w:r>
      <w:r w:rsidR="00024F61" w:rsidRPr="000F7BE0">
        <w:rPr>
          <w:rFonts w:ascii="Arial" w:eastAsia="MS Mincho" w:hAnsi="Arial" w:cs="Arial"/>
          <w:b/>
          <w:bCs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  <w:t xml:space="preserve"> </w:t>
      </w:r>
    </w:p>
    <w:p w14:paraId="4A173BF8" w14:textId="2A55B3D7" w:rsidR="00DA0DB8" w:rsidRPr="000F7BE0" w:rsidRDefault="00D2126F" w:rsidP="0E1C48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MS Mincho" w:hAnsi="Arial" w:cs="Arial"/>
          <w:sz w:val="22"/>
          <w:szCs w:val="22"/>
          <w:lang w:val="en-GB" w:eastAsia="en-GB"/>
        </w:rPr>
      </w:pPr>
      <w:r w:rsidRPr="000F7BE0">
        <w:rPr>
          <w:rFonts w:ascii="Arial" w:hAnsi="Arial" w:cs="Arial"/>
        </w:rPr>
        <w:br/>
      </w:r>
      <w:r w:rsidR="700A4BE9" w:rsidRPr="000F7BE0">
        <w:rPr>
          <w:rFonts w:ascii="Arial" w:eastAsia="Arial" w:hAnsi="Arial" w:cs="Arial"/>
          <w:sz w:val="22"/>
          <w:szCs w:val="22"/>
        </w:rPr>
        <w:t xml:space="preserve">Research integrity training is mandatory for new academic and research staff and is signposted to them at the point of induction and in probation forms. Until the </w:t>
      </w:r>
      <w:r w:rsidR="00480C6B" w:rsidRPr="000F7BE0">
        <w:rPr>
          <w:rFonts w:ascii="Arial" w:eastAsia="Arial" w:hAnsi="Arial" w:cs="Arial"/>
          <w:sz w:val="22"/>
          <w:szCs w:val="22"/>
        </w:rPr>
        <w:t xml:space="preserve">COVID-19 </w:t>
      </w:r>
      <w:r w:rsidR="700A4BE9" w:rsidRPr="000F7BE0">
        <w:rPr>
          <w:rFonts w:ascii="Arial" w:eastAsia="Arial" w:hAnsi="Arial" w:cs="Arial"/>
          <w:sz w:val="22"/>
          <w:szCs w:val="22"/>
        </w:rPr>
        <w:t xml:space="preserve">lockdown in March 2020, face-to-face workshops were running </w:t>
      </w:r>
      <w:r w:rsidR="000137DC" w:rsidRPr="000F7BE0">
        <w:rPr>
          <w:rFonts w:ascii="Arial" w:eastAsia="Arial" w:hAnsi="Arial" w:cs="Arial"/>
          <w:sz w:val="22"/>
          <w:szCs w:val="22"/>
        </w:rPr>
        <w:t xml:space="preserve">separately </w:t>
      </w:r>
      <w:r w:rsidR="700A4BE9" w:rsidRPr="000F7BE0">
        <w:rPr>
          <w:rFonts w:ascii="Arial" w:eastAsia="Arial" w:hAnsi="Arial" w:cs="Arial"/>
          <w:sz w:val="22"/>
          <w:szCs w:val="22"/>
        </w:rPr>
        <w:t xml:space="preserve">for </w:t>
      </w:r>
      <w:r w:rsidR="000137DC" w:rsidRPr="000F7BE0">
        <w:rPr>
          <w:rFonts w:ascii="Arial" w:eastAsia="Arial" w:hAnsi="Arial" w:cs="Arial"/>
          <w:sz w:val="22"/>
          <w:szCs w:val="22"/>
        </w:rPr>
        <w:t xml:space="preserve">staff in the </w:t>
      </w:r>
      <w:r w:rsidR="00C0445D" w:rsidRPr="000F7BE0">
        <w:rPr>
          <w:rFonts w:ascii="Arial" w:eastAsia="Arial" w:hAnsi="Arial" w:cs="Arial"/>
          <w:sz w:val="22"/>
          <w:szCs w:val="22"/>
        </w:rPr>
        <w:t>S</w:t>
      </w:r>
      <w:r w:rsidR="700A4BE9" w:rsidRPr="000F7BE0">
        <w:rPr>
          <w:rFonts w:ascii="Arial" w:eastAsia="Arial" w:hAnsi="Arial" w:cs="Arial"/>
          <w:sz w:val="22"/>
          <w:szCs w:val="22"/>
        </w:rPr>
        <w:t>cience</w:t>
      </w:r>
      <w:r w:rsidR="000137DC" w:rsidRPr="000F7BE0">
        <w:rPr>
          <w:rFonts w:ascii="Arial" w:eastAsia="Arial" w:hAnsi="Arial" w:cs="Arial"/>
          <w:sz w:val="22"/>
          <w:szCs w:val="22"/>
        </w:rPr>
        <w:t>s;</w:t>
      </w:r>
      <w:r w:rsidR="700A4BE9" w:rsidRPr="000F7BE0">
        <w:rPr>
          <w:rFonts w:ascii="Arial" w:eastAsia="Arial" w:hAnsi="Arial" w:cs="Arial"/>
          <w:sz w:val="22"/>
          <w:szCs w:val="22"/>
        </w:rPr>
        <w:t xml:space="preserve"> </w:t>
      </w:r>
      <w:r w:rsidR="00187FDD" w:rsidRPr="000F7BE0">
        <w:rPr>
          <w:rFonts w:ascii="Arial" w:eastAsia="Arial" w:hAnsi="Arial" w:cs="Arial"/>
          <w:sz w:val="22"/>
          <w:szCs w:val="22"/>
        </w:rPr>
        <w:t>Arts/</w:t>
      </w:r>
      <w:r w:rsidR="003A2960" w:rsidRPr="000F7BE0">
        <w:rPr>
          <w:rFonts w:ascii="Arial" w:eastAsia="Arial" w:hAnsi="Arial" w:cs="Arial"/>
          <w:sz w:val="22"/>
          <w:szCs w:val="22"/>
        </w:rPr>
        <w:t>S</w:t>
      </w:r>
      <w:r w:rsidR="700A4BE9" w:rsidRPr="000F7BE0">
        <w:rPr>
          <w:rFonts w:ascii="Arial" w:eastAsia="Arial" w:hAnsi="Arial" w:cs="Arial"/>
          <w:sz w:val="22"/>
          <w:szCs w:val="22"/>
        </w:rPr>
        <w:t xml:space="preserve">ocial </w:t>
      </w:r>
      <w:r w:rsidR="00C0445D" w:rsidRPr="000F7BE0">
        <w:rPr>
          <w:rFonts w:ascii="Arial" w:eastAsia="Arial" w:hAnsi="Arial" w:cs="Arial"/>
          <w:sz w:val="22"/>
          <w:szCs w:val="22"/>
        </w:rPr>
        <w:t>S</w:t>
      </w:r>
      <w:r w:rsidR="700A4BE9" w:rsidRPr="000F7BE0">
        <w:rPr>
          <w:rFonts w:ascii="Arial" w:eastAsia="Arial" w:hAnsi="Arial" w:cs="Arial"/>
          <w:sz w:val="22"/>
          <w:szCs w:val="22"/>
        </w:rPr>
        <w:t>cience</w:t>
      </w:r>
      <w:r w:rsidR="000137DC" w:rsidRPr="000F7BE0">
        <w:rPr>
          <w:rFonts w:ascii="Arial" w:eastAsia="Arial" w:hAnsi="Arial" w:cs="Arial"/>
          <w:sz w:val="22"/>
          <w:szCs w:val="22"/>
        </w:rPr>
        <w:t>s;</w:t>
      </w:r>
      <w:r w:rsidR="700A4BE9" w:rsidRPr="000F7BE0">
        <w:rPr>
          <w:rFonts w:ascii="Arial" w:eastAsia="Arial" w:hAnsi="Arial" w:cs="Arial"/>
          <w:sz w:val="22"/>
          <w:szCs w:val="22"/>
        </w:rPr>
        <w:t xml:space="preserve"> </w:t>
      </w:r>
      <w:r w:rsidR="0008736D" w:rsidRPr="000F7BE0">
        <w:rPr>
          <w:rFonts w:ascii="Arial" w:eastAsia="Arial" w:hAnsi="Arial" w:cs="Arial"/>
          <w:sz w:val="22"/>
          <w:szCs w:val="22"/>
        </w:rPr>
        <w:t>for t</w:t>
      </w:r>
      <w:r w:rsidR="700A4BE9" w:rsidRPr="000F7BE0">
        <w:rPr>
          <w:rFonts w:ascii="Arial" w:eastAsia="Arial" w:hAnsi="Arial" w:cs="Arial"/>
          <w:sz w:val="22"/>
          <w:szCs w:val="22"/>
        </w:rPr>
        <w:t>echnicians</w:t>
      </w:r>
      <w:r w:rsidR="0008736D" w:rsidRPr="000F7BE0">
        <w:rPr>
          <w:rFonts w:ascii="Arial" w:eastAsia="Arial" w:hAnsi="Arial" w:cs="Arial"/>
          <w:sz w:val="22"/>
          <w:szCs w:val="22"/>
        </w:rPr>
        <w:t xml:space="preserve">; and for </w:t>
      </w:r>
      <w:r w:rsidR="700A4BE9" w:rsidRPr="000F7BE0">
        <w:rPr>
          <w:rFonts w:ascii="Arial" w:eastAsia="Arial" w:hAnsi="Arial" w:cs="Arial"/>
          <w:sz w:val="22"/>
          <w:szCs w:val="22"/>
        </w:rPr>
        <w:t xml:space="preserve">Management Professional &amp; Administrative staff. Bespoke </w:t>
      </w:r>
      <w:r w:rsidR="00480C6B" w:rsidRPr="000F7BE0">
        <w:rPr>
          <w:rFonts w:ascii="Arial" w:eastAsia="Arial" w:hAnsi="Arial" w:cs="Arial"/>
          <w:sz w:val="22"/>
          <w:szCs w:val="22"/>
        </w:rPr>
        <w:t>s</w:t>
      </w:r>
      <w:r w:rsidR="700A4BE9" w:rsidRPr="000F7BE0">
        <w:rPr>
          <w:rFonts w:ascii="Arial" w:eastAsia="Arial" w:hAnsi="Arial" w:cs="Arial"/>
          <w:sz w:val="22"/>
          <w:szCs w:val="22"/>
        </w:rPr>
        <w:t>essions were also run on request for four departments (see</w:t>
      </w:r>
      <w:r w:rsidR="00480C6B" w:rsidRPr="000F7BE0">
        <w:rPr>
          <w:rFonts w:ascii="Arial" w:eastAsia="Arial" w:hAnsi="Arial" w:cs="Arial"/>
          <w:sz w:val="22"/>
          <w:szCs w:val="22"/>
        </w:rPr>
        <w:t xml:space="preserve"> </w:t>
      </w:r>
      <w:r w:rsidR="00243462" w:rsidRPr="000F7BE0">
        <w:rPr>
          <w:rFonts w:ascii="Arial" w:eastAsia="Arial" w:hAnsi="Arial" w:cs="Arial"/>
          <w:sz w:val="22"/>
          <w:szCs w:val="22"/>
          <w:u w:val="single"/>
        </w:rPr>
        <w:t>Appendix 1</w:t>
      </w:r>
      <w:r w:rsidR="002D1FEC" w:rsidRPr="000F7BE0">
        <w:rPr>
          <w:rFonts w:ascii="Arial" w:eastAsia="Arial" w:hAnsi="Arial" w:cs="Arial"/>
          <w:sz w:val="22"/>
          <w:szCs w:val="22"/>
        </w:rPr>
        <w:t xml:space="preserve"> for a case study</w:t>
      </w:r>
      <w:r w:rsidR="700A4BE9" w:rsidRPr="000F7BE0">
        <w:rPr>
          <w:rFonts w:ascii="Arial" w:eastAsia="Arial" w:hAnsi="Arial" w:cs="Arial"/>
          <w:sz w:val="22"/>
          <w:szCs w:val="22"/>
        </w:rPr>
        <w:t>). These sessions were held locally</w:t>
      </w:r>
      <w:r w:rsidR="00DC33F1" w:rsidRPr="000F7BE0">
        <w:rPr>
          <w:rFonts w:ascii="Arial" w:eastAsia="Arial" w:hAnsi="Arial" w:cs="Arial"/>
          <w:sz w:val="22"/>
          <w:szCs w:val="22"/>
        </w:rPr>
        <w:t xml:space="preserve">, </w:t>
      </w:r>
      <w:r w:rsidR="700A4BE9" w:rsidRPr="000F7BE0">
        <w:rPr>
          <w:rFonts w:ascii="Arial" w:eastAsia="Arial" w:hAnsi="Arial" w:cs="Arial"/>
          <w:sz w:val="22"/>
          <w:szCs w:val="22"/>
        </w:rPr>
        <w:t xml:space="preserve">usually with </w:t>
      </w:r>
      <w:r w:rsidR="00FE090C" w:rsidRPr="000F7BE0">
        <w:rPr>
          <w:rFonts w:ascii="Arial" w:eastAsia="Arial" w:hAnsi="Arial" w:cs="Arial"/>
          <w:sz w:val="22"/>
          <w:szCs w:val="22"/>
        </w:rPr>
        <w:t>research</w:t>
      </w:r>
      <w:r w:rsidR="0014743D" w:rsidRPr="000F7BE0">
        <w:rPr>
          <w:rFonts w:ascii="Arial" w:eastAsia="Arial" w:hAnsi="Arial" w:cs="Arial"/>
          <w:sz w:val="22"/>
          <w:szCs w:val="22"/>
        </w:rPr>
        <w:t xml:space="preserve"> students </w:t>
      </w:r>
      <w:r w:rsidR="700A4BE9" w:rsidRPr="000F7BE0">
        <w:rPr>
          <w:rFonts w:ascii="Arial" w:eastAsia="Arial" w:hAnsi="Arial" w:cs="Arial"/>
          <w:sz w:val="22"/>
          <w:szCs w:val="22"/>
        </w:rPr>
        <w:t>in attendance</w:t>
      </w:r>
      <w:r w:rsidR="00DC33F1" w:rsidRPr="000F7BE0">
        <w:rPr>
          <w:rFonts w:ascii="Arial" w:eastAsia="Arial" w:hAnsi="Arial" w:cs="Arial"/>
          <w:sz w:val="22"/>
          <w:szCs w:val="22"/>
        </w:rPr>
        <w:t xml:space="preserve"> too,</w:t>
      </w:r>
      <w:r w:rsidR="700A4BE9" w:rsidRPr="000F7BE0">
        <w:rPr>
          <w:rFonts w:ascii="Arial" w:eastAsia="Arial" w:hAnsi="Arial" w:cs="Arial"/>
          <w:sz w:val="22"/>
          <w:szCs w:val="22"/>
        </w:rPr>
        <w:t xml:space="preserve"> and focus</w:t>
      </w:r>
      <w:r w:rsidR="00DC33F1" w:rsidRPr="000F7BE0">
        <w:rPr>
          <w:rFonts w:ascii="Arial" w:eastAsia="Arial" w:hAnsi="Arial" w:cs="Arial"/>
          <w:sz w:val="22"/>
          <w:szCs w:val="22"/>
        </w:rPr>
        <w:t>ed</w:t>
      </w:r>
      <w:r w:rsidR="700A4BE9" w:rsidRPr="000F7BE0">
        <w:rPr>
          <w:rFonts w:ascii="Arial" w:eastAsia="Arial" w:hAnsi="Arial" w:cs="Arial"/>
          <w:sz w:val="22"/>
          <w:szCs w:val="22"/>
        </w:rPr>
        <w:t xml:space="preserve"> on local priorities and activities to support </w:t>
      </w:r>
      <w:r w:rsidR="00480C6B" w:rsidRPr="000F7BE0">
        <w:rPr>
          <w:rFonts w:ascii="Arial" w:eastAsia="Arial" w:hAnsi="Arial" w:cs="Arial"/>
          <w:sz w:val="22"/>
          <w:szCs w:val="22"/>
        </w:rPr>
        <w:t>r</w:t>
      </w:r>
      <w:r w:rsidR="700A4BE9" w:rsidRPr="000F7BE0">
        <w:rPr>
          <w:rFonts w:ascii="Arial" w:eastAsia="Arial" w:hAnsi="Arial" w:cs="Arial"/>
          <w:sz w:val="22"/>
          <w:szCs w:val="22"/>
        </w:rPr>
        <w:t xml:space="preserve">esearch </w:t>
      </w:r>
      <w:r w:rsidR="00480C6B" w:rsidRPr="000F7BE0">
        <w:rPr>
          <w:rFonts w:ascii="Arial" w:eastAsia="Arial" w:hAnsi="Arial" w:cs="Arial"/>
          <w:sz w:val="22"/>
          <w:szCs w:val="22"/>
        </w:rPr>
        <w:t>i</w:t>
      </w:r>
      <w:r w:rsidR="700A4BE9" w:rsidRPr="000F7BE0">
        <w:rPr>
          <w:rFonts w:ascii="Arial" w:eastAsia="Arial" w:hAnsi="Arial" w:cs="Arial"/>
          <w:sz w:val="22"/>
          <w:szCs w:val="22"/>
        </w:rPr>
        <w:t>ntegrity.</w:t>
      </w:r>
    </w:p>
    <w:p w14:paraId="07D98878" w14:textId="11D9FACF" w:rsidR="00DA0DB8" w:rsidRPr="000F7BE0" w:rsidRDefault="6B7A1B09" w:rsidP="00DA0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hAnsi="Arial" w:cs="Arial"/>
        </w:rPr>
      </w:pPr>
      <w:r w:rsidRPr="000F7BE0">
        <w:rPr>
          <w:rFonts w:ascii="Arial" w:eastAsia="Arial" w:hAnsi="Arial" w:cs="Arial"/>
          <w:sz w:val="22"/>
          <w:szCs w:val="22"/>
        </w:rPr>
        <w:t xml:space="preserve"> </w:t>
      </w:r>
    </w:p>
    <w:p w14:paraId="266DA567" w14:textId="67EE8682" w:rsidR="00DA0DB8" w:rsidRPr="000F7BE0" w:rsidRDefault="00480C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Arial" w:hAnsi="Arial" w:cs="Arial"/>
          <w:sz w:val="22"/>
          <w:szCs w:val="22"/>
        </w:rPr>
      </w:pPr>
      <w:r w:rsidRPr="000F7BE0">
        <w:rPr>
          <w:rFonts w:ascii="Arial" w:eastAsia="Arial" w:hAnsi="Arial" w:cs="Arial"/>
          <w:sz w:val="22"/>
          <w:szCs w:val="22"/>
        </w:rPr>
        <w:t xml:space="preserve">During </w:t>
      </w:r>
      <w:r w:rsidR="6B7A1B09" w:rsidRPr="000F7BE0">
        <w:rPr>
          <w:rFonts w:ascii="Arial" w:eastAsia="Arial" w:hAnsi="Arial" w:cs="Arial"/>
          <w:sz w:val="22"/>
          <w:szCs w:val="22"/>
        </w:rPr>
        <w:t xml:space="preserve">lockdown, </w:t>
      </w:r>
      <w:r w:rsidR="00E14A42" w:rsidRPr="000F7BE0">
        <w:rPr>
          <w:rFonts w:ascii="Arial" w:eastAsia="Arial" w:hAnsi="Arial" w:cs="Arial"/>
          <w:sz w:val="22"/>
          <w:szCs w:val="22"/>
        </w:rPr>
        <w:t xml:space="preserve">we developed </w:t>
      </w:r>
      <w:r w:rsidR="00C52579" w:rsidRPr="000F7BE0">
        <w:rPr>
          <w:rFonts w:ascii="Arial" w:eastAsia="Arial" w:hAnsi="Arial" w:cs="Arial"/>
          <w:sz w:val="22"/>
          <w:szCs w:val="22"/>
        </w:rPr>
        <w:t>a</w:t>
      </w:r>
      <w:r w:rsidR="00243462" w:rsidRPr="000F7BE0">
        <w:rPr>
          <w:rFonts w:ascii="Arial" w:eastAsia="Arial" w:hAnsi="Arial" w:cs="Arial"/>
          <w:sz w:val="22"/>
          <w:szCs w:val="22"/>
        </w:rPr>
        <w:t xml:space="preserve"> new, </w:t>
      </w:r>
      <w:r w:rsidR="6B7A1B09" w:rsidRPr="000F7BE0">
        <w:rPr>
          <w:rFonts w:ascii="Arial" w:eastAsia="Arial" w:hAnsi="Arial" w:cs="Arial"/>
          <w:sz w:val="22"/>
          <w:szCs w:val="22"/>
        </w:rPr>
        <w:t>online training</w:t>
      </w:r>
      <w:r w:rsidR="00C52579" w:rsidRPr="000F7BE0">
        <w:rPr>
          <w:rFonts w:ascii="Arial" w:eastAsia="Arial" w:hAnsi="Arial" w:cs="Arial"/>
          <w:sz w:val="22"/>
          <w:szCs w:val="22"/>
        </w:rPr>
        <w:t xml:space="preserve"> module for staff</w:t>
      </w:r>
      <w:r w:rsidR="6B7A1B09" w:rsidRPr="000F7BE0">
        <w:rPr>
          <w:rFonts w:ascii="Arial" w:eastAsia="Arial" w:hAnsi="Arial" w:cs="Arial"/>
          <w:sz w:val="22"/>
          <w:szCs w:val="22"/>
        </w:rPr>
        <w:t>.</w:t>
      </w:r>
      <w:r w:rsidR="119F1808" w:rsidRPr="000F7BE0">
        <w:rPr>
          <w:rFonts w:ascii="Arial" w:eastAsia="Arial" w:hAnsi="Arial" w:cs="Arial"/>
          <w:sz w:val="22"/>
          <w:szCs w:val="22"/>
        </w:rPr>
        <w:t xml:space="preserve"> This </w:t>
      </w:r>
      <w:r w:rsidR="00FE090C" w:rsidRPr="000F7BE0">
        <w:rPr>
          <w:rFonts w:ascii="Arial" w:eastAsia="Arial" w:hAnsi="Arial" w:cs="Arial"/>
          <w:sz w:val="22"/>
          <w:szCs w:val="22"/>
        </w:rPr>
        <w:t xml:space="preserve">module </w:t>
      </w:r>
      <w:r w:rsidR="119F1808" w:rsidRPr="000F7BE0">
        <w:rPr>
          <w:rFonts w:ascii="Arial" w:eastAsia="Arial" w:hAnsi="Arial" w:cs="Arial"/>
          <w:sz w:val="22"/>
          <w:szCs w:val="22"/>
        </w:rPr>
        <w:t xml:space="preserve">covered similar topics to the face-to-face </w:t>
      </w:r>
      <w:proofErr w:type="gramStart"/>
      <w:r w:rsidR="119F1808" w:rsidRPr="000F7BE0">
        <w:rPr>
          <w:rFonts w:ascii="Arial" w:eastAsia="Arial" w:hAnsi="Arial" w:cs="Arial"/>
          <w:sz w:val="22"/>
          <w:szCs w:val="22"/>
        </w:rPr>
        <w:t>workshops</w:t>
      </w:r>
      <w:r w:rsidR="0072232D" w:rsidRPr="000F7BE0">
        <w:rPr>
          <w:rFonts w:ascii="Arial" w:eastAsia="Arial" w:hAnsi="Arial" w:cs="Arial"/>
          <w:sz w:val="22"/>
          <w:szCs w:val="22"/>
        </w:rPr>
        <w:t>,</w:t>
      </w:r>
      <w:r w:rsidR="119F1808" w:rsidRPr="000F7BE0">
        <w:rPr>
          <w:rFonts w:ascii="Arial" w:eastAsia="Arial" w:hAnsi="Arial" w:cs="Arial"/>
          <w:sz w:val="22"/>
          <w:szCs w:val="22"/>
        </w:rPr>
        <w:t xml:space="preserve"> </w:t>
      </w:r>
      <w:r w:rsidR="0072232D" w:rsidRPr="000F7BE0">
        <w:rPr>
          <w:rFonts w:ascii="Arial" w:eastAsia="Arial" w:hAnsi="Arial" w:cs="Arial"/>
          <w:sz w:val="22"/>
          <w:szCs w:val="22"/>
        </w:rPr>
        <w:t>and</w:t>
      </w:r>
      <w:proofErr w:type="gramEnd"/>
      <w:r w:rsidR="0072232D" w:rsidRPr="000F7BE0">
        <w:rPr>
          <w:rFonts w:ascii="Arial" w:eastAsia="Arial" w:hAnsi="Arial" w:cs="Arial"/>
          <w:sz w:val="22"/>
          <w:szCs w:val="22"/>
        </w:rPr>
        <w:t xml:space="preserve"> included</w:t>
      </w:r>
      <w:r w:rsidR="119F1808" w:rsidRPr="000F7BE0">
        <w:rPr>
          <w:rFonts w:ascii="Arial" w:eastAsia="Arial" w:hAnsi="Arial" w:cs="Arial"/>
          <w:sz w:val="22"/>
          <w:szCs w:val="22"/>
        </w:rPr>
        <w:t xml:space="preserve"> short videos and interactive learning resources.</w:t>
      </w:r>
      <w:r w:rsidR="00243462" w:rsidRPr="000F7BE0">
        <w:rPr>
          <w:rFonts w:ascii="Arial" w:eastAsia="Arial" w:hAnsi="Arial" w:cs="Arial"/>
          <w:sz w:val="22"/>
          <w:szCs w:val="22"/>
        </w:rPr>
        <w:t xml:space="preserve"> </w:t>
      </w:r>
      <w:r w:rsidR="00CC78B5" w:rsidRPr="000F7BE0">
        <w:rPr>
          <w:rFonts w:ascii="Arial" w:eastAsia="Arial" w:hAnsi="Arial" w:cs="Arial"/>
          <w:sz w:val="22"/>
          <w:szCs w:val="22"/>
        </w:rPr>
        <w:t xml:space="preserve">Following positive feedback from </w:t>
      </w:r>
      <w:r w:rsidR="6B7A1B09" w:rsidRPr="000F7BE0">
        <w:rPr>
          <w:rFonts w:ascii="Arial" w:eastAsia="Arial" w:hAnsi="Arial" w:cs="Arial"/>
          <w:sz w:val="22"/>
          <w:szCs w:val="22"/>
        </w:rPr>
        <w:t>30 beta testers</w:t>
      </w:r>
      <w:r w:rsidR="004235C8" w:rsidRPr="000F7BE0">
        <w:rPr>
          <w:rFonts w:ascii="Arial" w:eastAsia="Arial" w:hAnsi="Arial" w:cs="Arial"/>
          <w:sz w:val="22"/>
          <w:szCs w:val="22"/>
        </w:rPr>
        <w:t>,</w:t>
      </w:r>
      <w:r w:rsidR="6B7A1B09" w:rsidRPr="000F7BE0">
        <w:rPr>
          <w:rFonts w:ascii="Arial" w:eastAsia="Arial" w:hAnsi="Arial" w:cs="Arial"/>
          <w:sz w:val="22"/>
          <w:szCs w:val="22"/>
        </w:rPr>
        <w:t xml:space="preserve"> </w:t>
      </w:r>
      <w:r w:rsidR="00CC78B5" w:rsidRPr="000F7BE0">
        <w:rPr>
          <w:rFonts w:ascii="Arial" w:eastAsia="Arial" w:hAnsi="Arial" w:cs="Arial"/>
          <w:sz w:val="22"/>
          <w:szCs w:val="22"/>
        </w:rPr>
        <w:t>the training</w:t>
      </w:r>
      <w:r w:rsidR="6B7A1B09" w:rsidRPr="000F7BE0">
        <w:rPr>
          <w:rFonts w:ascii="Arial" w:eastAsia="Arial" w:hAnsi="Arial" w:cs="Arial"/>
          <w:sz w:val="22"/>
          <w:szCs w:val="22"/>
        </w:rPr>
        <w:t xml:space="preserve"> was rolled out more widely </w:t>
      </w:r>
      <w:r w:rsidR="00CC78B5" w:rsidRPr="000F7BE0">
        <w:rPr>
          <w:rFonts w:ascii="Arial" w:eastAsia="Arial" w:hAnsi="Arial" w:cs="Arial"/>
          <w:sz w:val="22"/>
          <w:szCs w:val="22"/>
        </w:rPr>
        <w:t>in July 2020</w:t>
      </w:r>
      <w:r w:rsidR="6B7A1B09" w:rsidRPr="000F7BE0">
        <w:rPr>
          <w:rFonts w:ascii="Arial" w:eastAsia="Arial" w:hAnsi="Arial" w:cs="Arial"/>
          <w:sz w:val="22"/>
          <w:szCs w:val="22"/>
        </w:rPr>
        <w:t>. The new online training requires completion of short reflective answers</w:t>
      </w:r>
      <w:r w:rsidR="000137DC" w:rsidRPr="000F7BE0">
        <w:rPr>
          <w:rFonts w:ascii="Arial" w:eastAsia="Arial" w:hAnsi="Arial" w:cs="Arial"/>
          <w:sz w:val="22"/>
          <w:szCs w:val="22"/>
        </w:rPr>
        <w:t xml:space="preserve">; </w:t>
      </w:r>
      <w:r w:rsidR="00902D39" w:rsidRPr="000F7BE0">
        <w:rPr>
          <w:rFonts w:ascii="Arial" w:eastAsia="Arial" w:hAnsi="Arial" w:cs="Arial"/>
          <w:sz w:val="22"/>
          <w:szCs w:val="22"/>
        </w:rPr>
        <w:t xml:space="preserve">this </w:t>
      </w:r>
      <w:r w:rsidR="00C52579" w:rsidRPr="000F7BE0">
        <w:rPr>
          <w:rFonts w:ascii="Arial" w:eastAsia="Arial" w:hAnsi="Arial" w:cs="Arial"/>
          <w:sz w:val="22"/>
          <w:szCs w:val="22"/>
        </w:rPr>
        <w:t>material from participants</w:t>
      </w:r>
      <w:r w:rsidR="00243462" w:rsidRPr="000F7BE0">
        <w:rPr>
          <w:rStyle w:val="FootnoteReference"/>
          <w:rFonts w:ascii="Arial" w:eastAsia="Arial" w:hAnsi="Arial" w:cs="Arial"/>
          <w:sz w:val="22"/>
          <w:szCs w:val="22"/>
        </w:rPr>
        <w:footnoteReference w:id="12"/>
      </w:r>
      <w:r w:rsidR="00F01F6D" w:rsidRPr="000F7BE0">
        <w:rPr>
          <w:rFonts w:ascii="Arial" w:eastAsia="Arial" w:hAnsi="Arial" w:cs="Arial"/>
          <w:sz w:val="22"/>
          <w:szCs w:val="22"/>
        </w:rPr>
        <w:t xml:space="preserve"> </w:t>
      </w:r>
      <w:r w:rsidR="00313628" w:rsidRPr="000F7BE0">
        <w:rPr>
          <w:rFonts w:ascii="Arial" w:eastAsia="Arial" w:hAnsi="Arial" w:cs="Arial"/>
          <w:sz w:val="22"/>
          <w:szCs w:val="22"/>
        </w:rPr>
        <w:t>is</w:t>
      </w:r>
      <w:r w:rsidR="6B7A1B09" w:rsidRPr="000F7BE0">
        <w:rPr>
          <w:rFonts w:ascii="Arial" w:eastAsia="Arial" w:hAnsi="Arial" w:cs="Arial"/>
          <w:sz w:val="22"/>
          <w:szCs w:val="22"/>
        </w:rPr>
        <w:t xml:space="preserve"> providing rich insights into disciplinary experiences and views on research </w:t>
      </w:r>
      <w:proofErr w:type="gramStart"/>
      <w:r w:rsidR="6B7A1B09" w:rsidRPr="000F7BE0">
        <w:rPr>
          <w:rFonts w:ascii="Arial" w:eastAsia="Arial" w:hAnsi="Arial" w:cs="Arial"/>
          <w:sz w:val="22"/>
          <w:szCs w:val="22"/>
        </w:rPr>
        <w:t>integrity</w:t>
      </w:r>
      <w:r w:rsidR="000137DC" w:rsidRPr="000F7BE0">
        <w:rPr>
          <w:rFonts w:ascii="Arial" w:eastAsia="Arial" w:hAnsi="Arial" w:cs="Arial"/>
          <w:sz w:val="22"/>
          <w:szCs w:val="22"/>
        </w:rPr>
        <w:t>, and</w:t>
      </w:r>
      <w:proofErr w:type="gramEnd"/>
      <w:r w:rsidR="000137DC" w:rsidRPr="000F7BE0">
        <w:rPr>
          <w:rFonts w:ascii="Arial" w:eastAsia="Arial" w:hAnsi="Arial" w:cs="Arial"/>
          <w:sz w:val="22"/>
          <w:szCs w:val="22"/>
        </w:rPr>
        <w:t xml:space="preserve"> will be used to develop</w:t>
      </w:r>
      <w:r w:rsidR="00313628" w:rsidRPr="000F7BE0">
        <w:rPr>
          <w:rFonts w:ascii="Arial" w:eastAsia="Arial" w:hAnsi="Arial" w:cs="Arial"/>
          <w:sz w:val="22"/>
          <w:szCs w:val="22"/>
        </w:rPr>
        <w:t xml:space="preserve"> </w:t>
      </w:r>
      <w:r w:rsidR="6B7A1B09" w:rsidRPr="000F7BE0">
        <w:rPr>
          <w:rFonts w:ascii="Arial" w:eastAsia="Arial" w:hAnsi="Arial" w:cs="Arial"/>
          <w:sz w:val="22"/>
          <w:szCs w:val="22"/>
        </w:rPr>
        <w:t>training and local activities.</w:t>
      </w:r>
      <w:r w:rsidR="000137DC" w:rsidRPr="000F7BE0">
        <w:rPr>
          <w:rFonts w:ascii="Arial" w:eastAsia="Arial" w:hAnsi="Arial" w:cs="Arial"/>
          <w:sz w:val="22"/>
          <w:szCs w:val="22"/>
        </w:rPr>
        <w:t xml:space="preserve"> </w:t>
      </w:r>
      <w:r w:rsidR="0072232D" w:rsidRPr="000F7BE0">
        <w:rPr>
          <w:rFonts w:ascii="Arial" w:eastAsia="Arial" w:hAnsi="Arial" w:cs="Arial"/>
          <w:sz w:val="22"/>
          <w:szCs w:val="22"/>
        </w:rPr>
        <w:t xml:space="preserve">Useful feedback includes </w:t>
      </w:r>
      <w:r w:rsidR="396300B1" w:rsidRPr="000F7BE0">
        <w:rPr>
          <w:rFonts w:ascii="Arial" w:eastAsia="Arial" w:hAnsi="Arial" w:cs="Arial"/>
          <w:sz w:val="22"/>
          <w:szCs w:val="22"/>
        </w:rPr>
        <w:t>requests for more training on managing and sharing qualitative data for social scientists</w:t>
      </w:r>
      <w:r w:rsidR="00313628" w:rsidRPr="000F7BE0">
        <w:rPr>
          <w:rFonts w:ascii="Arial" w:eastAsia="Arial" w:hAnsi="Arial" w:cs="Arial"/>
          <w:sz w:val="22"/>
          <w:szCs w:val="22"/>
        </w:rPr>
        <w:t>.</w:t>
      </w:r>
    </w:p>
    <w:p w14:paraId="0A79EDF8" w14:textId="77777777" w:rsidR="00D139FA" w:rsidRPr="000F7BE0" w:rsidRDefault="00D139FA" w:rsidP="00DA0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hAnsi="Arial" w:cs="Arial"/>
        </w:rPr>
      </w:pPr>
    </w:p>
    <w:p w14:paraId="42E62108" w14:textId="05DD901D" w:rsidR="00902D39" w:rsidRPr="000F7BE0" w:rsidRDefault="00902D39" w:rsidP="67F514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Arial" w:hAnsi="Arial" w:cs="Arial"/>
          <w:iCs/>
          <w:sz w:val="22"/>
          <w:szCs w:val="22"/>
        </w:rPr>
      </w:pPr>
      <w:r w:rsidRPr="000F7BE0">
        <w:rPr>
          <w:rFonts w:ascii="Arial" w:eastAsia="Arial" w:hAnsi="Arial" w:cs="Arial"/>
          <w:sz w:val="22"/>
          <w:szCs w:val="22"/>
        </w:rPr>
        <w:t xml:space="preserve">In 2019–2020, 224 staff completed research integrity training: 53 online and 171 in face-to-face workshops. This is lower in total than the previous year (270), reflecting that we ceased face-to-face training from March and had no online training from September 2019 until July 2020, when the new course was available. In total, 929 staff (35%) have completed research integrity training since it was introduced in 2015–2016. Staff attendance at research integrity workshops is tracked on the University’s HR Core System. </w:t>
      </w:r>
      <w:r w:rsidRPr="000F7BE0">
        <w:rPr>
          <w:rFonts w:ascii="Arial" w:eastAsia="Arial" w:hAnsi="Arial" w:cs="Arial"/>
          <w:iCs/>
          <w:sz w:val="22"/>
          <w:szCs w:val="22"/>
        </w:rPr>
        <w:t>We are working to improve monitoring specifically for the mandatory staff population for 2020</w:t>
      </w:r>
      <w:r w:rsidR="004235C8" w:rsidRPr="000F7BE0">
        <w:rPr>
          <w:rFonts w:ascii="Arial" w:eastAsia="Arial" w:hAnsi="Arial" w:cs="Arial"/>
          <w:iCs/>
          <w:sz w:val="22"/>
          <w:szCs w:val="22"/>
        </w:rPr>
        <w:t>–</w:t>
      </w:r>
      <w:r w:rsidRPr="000F7BE0">
        <w:rPr>
          <w:rFonts w:ascii="Arial" w:eastAsia="Arial" w:hAnsi="Arial" w:cs="Arial"/>
          <w:iCs/>
          <w:sz w:val="22"/>
          <w:szCs w:val="22"/>
        </w:rPr>
        <w:t>2021</w:t>
      </w:r>
      <w:r w:rsidR="004235C8" w:rsidRPr="000F7BE0">
        <w:rPr>
          <w:rFonts w:ascii="Arial" w:eastAsia="Arial" w:hAnsi="Arial" w:cs="Arial"/>
          <w:iCs/>
          <w:sz w:val="22"/>
          <w:szCs w:val="22"/>
        </w:rPr>
        <w:t>.</w:t>
      </w:r>
    </w:p>
    <w:p w14:paraId="3FD3A1EC" w14:textId="4BEEA8B0" w:rsidR="00DA0DB8" w:rsidRPr="000F7BE0" w:rsidRDefault="00DA0DB8" w:rsidP="00DA0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hAnsi="Arial" w:cs="Arial"/>
        </w:rPr>
      </w:pPr>
    </w:p>
    <w:p w14:paraId="7D7215AA" w14:textId="65C46297" w:rsidR="00DA0DB8" w:rsidRPr="000F7BE0" w:rsidRDefault="001E301A" w:rsidP="00DA0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hAnsi="Arial" w:cs="Arial"/>
        </w:rPr>
      </w:pPr>
      <w:r w:rsidRPr="000F7BE0">
        <w:rPr>
          <w:rFonts w:ascii="Arial" w:eastAsia="Arial" w:hAnsi="Arial" w:cs="Arial"/>
          <w:sz w:val="22"/>
          <w:szCs w:val="22"/>
        </w:rPr>
        <w:t>We</w:t>
      </w:r>
      <w:r w:rsidR="7E6C36EC" w:rsidRPr="000F7BE0">
        <w:rPr>
          <w:rFonts w:ascii="Arial" w:eastAsia="Arial" w:hAnsi="Arial" w:cs="Arial"/>
          <w:sz w:val="22"/>
          <w:szCs w:val="22"/>
        </w:rPr>
        <w:t xml:space="preserve"> also</w:t>
      </w:r>
      <w:r w:rsidRPr="000F7BE0">
        <w:rPr>
          <w:rFonts w:ascii="Arial" w:eastAsia="Arial" w:hAnsi="Arial" w:cs="Arial"/>
          <w:sz w:val="22"/>
          <w:szCs w:val="22"/>
        </w:rPr>
        <w:t xml:space="preserve"> introduced </w:t>
      </w:r>
      <w:r w:rsidR="541720B8" w:rsidRPr="000F7BE0">
        <w:rPr>
          <w:rFonts w:ascii="Arial" w:eastAsia="Arial" w:hAnsi="Arial" w:cs="Arial"/>
          <w:sz w:val="22"/>
          <w:szCs w:val="22"/>
        </w:rPr>
        <w:t>a new</w:t>
      </w:r>
      <w:r w:rsidR="00266C69" w:rsidRPr="000F7BE0">
        <w:rPr>
          <w:rFonts w:ascii="Arial" w:eastAsia="Arial" w:hAnsi="Arial" w:cs="Arial"/>
          <w:sz w:val="22"/>
          <w:szCs w:val="22"/>
        </w:rPr>
        <w:t xml:space="preserve"> r</w:t>
      </w:r>
      <w:r w:rsidR="6B7A1B09" w:rsidRPr="000F7BE0">
        <w:rPr>
          <w:rFonts w:ascii="Arial" w:eastAsia="Arial" w:hAnsi="Arial" w:cs="Arial"/>
          <w:sz w:val="22"/>
          <w:szCs w:val="22"/>
        </w:rPr>
        <w:t>esearch integrity</w:t>
      </w:r>
      <w:r w:rsidR="769FA9AE" w:rsidRPr="000F7BE0">
        <w:rPr>
          <w:rFonts w:ascii="Arial" w:eastAsia="Arial" w:hAnsi="Arial" w:cs="Arial"/>
          <w:sz w:val="22"/>
          <w:szCs w:val="22"/>
        </w:rPr>
        <w:t xml:space="preserve"> workshop as one of a series of optional </w:t>
      </w:r>
      <w:r w:rsidR="2F9C23F0" w:rsidRPr="000F7BE0">
        <w:rPr>
          <w:rFonts w:ascii="Arial" w:eastAsia="Arial" w:hAnsi="Arial" w:cs="Arial"/>
          <w:sz w:val="22"/>
          <w:szCs w:val="22"/>
        </w:rPr>
        <w:t>workshops</w:t>
      </w:r>
      <w:r w:rsidR="769FA9AE" w:rsidRPr="000F7BE0">
        <w:rPr>
          <w:rFonts w:ascii="Arial" w:eastAsia="Arial" w:hAnsi="Arial" w:cs="Arial"/>
          <w:sz w:val="22"/>
          <w:szCs w:val="22"/>
        </w:rPr>
        <w:t xml:space="preserve"> for PhD Supervisors (in addition to the standard supervisor training). </w:t>
      </w:r>
      <w:r w:rsidR="3981B727" w:rsidRPr="000F7BE0">
        <w:rPr>
          <w:rFonts w:ascii="Arial" w:eastAsia="Arial" w:hAnsi="Arial" w:cs="Arial"/>
          <w:sz w:val="22"/>
          <w:szCs w:val="22"/>
        </w:rPr>
        <w:t>This</w:t>
      </w:r>
      <w:r w:rsidR="6B7A1B09" w:rsidRPr="000F7BE0">
        <w:rPr>
          <w:rFonts w:ascii="Arial" w:eastAsia="Arial" w:hAnsi="Arial" w:cs="Arial"/>
          <w:sz w:val="22"/>
          <w:szCs w:val="22"/>
        </w:rPr>
        <w:t xml:space="preserve"> </w:t>
      </w:r>
      <w:r w:rsidR="00484992" w:rsidRPr="000F7BE0">
        <w:rPr>
          <w:rFonts w:ascii="Arial" w:eastAsia="Arial" w:hAnsi="Arial" w:cs="Arial"/>
          <w:sz w:val="22"/>
          <w:szCs w:val="22"/>
        </w:rPr>
        <w:t xml:space="preserve">workshop </w:t>
      </w:r>
      <w:r w:rsidR="6B7A1B09" w:rsidRPr="000F7BE0">
        <w:rPr>
          <w:rFonts w:ascii="Arial" w:eastAsia="Arial" w:hAnsi="Arial" w:cs="Arial"/>
          <w:sz w:val="22"/>
          <w:szCs w:val="22"/>
        </w:rPr>
        <w:t xml:space="preserve">was </w:t>
      </w:r>
      <w:r w:rsidR="31C4D200" w:rsidRPr="000F7BE0">
        <w:rPr>
          <w:rFonts w:ascii="Arial" w:eastAsia="Arial" w:hAnsi="Arial" w:cs="Arial"/>
          <w:sz w:val="22"/>
          <w:szCs w:val="22"/>
        </w:rPr>
        <w:t>trialed</w:t>
      </w:r>
      <w:r w:rsidR="6B7A1B09" w:rsidRPr="000F7BE0">
        <w:rPr>
          <w:rFonts w:ascii="Arial" w:eastAsia="Arial" w:hAnsi="Arial" w:cs="Arial"/>
          <w:sz w:val="22"/>
          <w:szCs w:val="22"/>
        </w:rPr>
        <w:t xml:space="preserve"> in January 2020</w:t>
      </w:r>
      <w:r w:rsidR="00484992" w:rsidRPr="000F7BE0">
        <w:rPr>
          <w:rFonts w:ascii="Arial" w:eastAsia="Arial" w:hAnsi="Arial" w:cs="Arial"/>
          <w:sz w:val="22"/>
          <w:szCs w:val="22"/>
        </w:rPr>
        <w:t xml:space="preserve">; </w:t>
      </w:r>
      <w:r w:rsidR="6B7A1B09" w:rsidRPr="000F7BE0">
        <w:rPr>
          <w:rFonts w:ascii="Arial" w:eastAsia="Arial" w:hAnsi="Arial" w:cs="Arial"/>
          <w:sz w:val="22"/>
          <w:szCs w:val="22"/>
        </w:rPr>
        <w:t xml:space="preserve">the content from this </w:t>
      </w:r>
      <w:r w:rsidR="00B11244" w:rsidRPr="000F7BE0">
        <w:rPr>
          <w:rFonts w:ascii="Arial" w:eastAsia="Arial" w:hAnsi="Arial" w:cs="Arial"/>
          <w:sz w:val="22"/>
          <w:szCs w:val="22"/>
        </w:rPr>
        <w:t xml:space="preserve">workshop </w:t>
      </w:r>
      <w:r w:rsidR="6B7A1B09" w:rsidRPr="000F7BE0">
        <w:rPr>
          <w:rFonts w:ascii="Arial" w:eastAsia="Arial" w:hAnsi="Arial" w:cs="Arial"/>
          <w:sz w:val="22"/>
          <w:szCs w:val="22"/>
        </w:rPr>
        <w:t xml:space="preserve">was </w:t>
      </w:r>
      <w:r w:rsidR="36BBDA7C" w:rsidRPr="000F7BE0">
        <w:rPr>
          <w:rFonts w:ascii="Arial" w:eastAsia="Arial" w:hAnsi="Arial" w:cs="Arial"/>
          <w:sz w:val="22"/>
          <w:szCs w:val="22"/>
        </w:rPr>
        <w:t xml:space="preserve">then </w:t>
      </w:r>
      <w:r w:rsidR="6B7A1B09" w:rsidRPr="000F7BE0">
        <w:rPr>
          <w:rFonts w:ascii="Arial" w:eastAsia="Arial" w:hAnsi="Arial" w:cs="Arial"/>
          <w:sz w:val="22"/>
          <w:szCs w:val="22"/>
        </w:rPr>
        <w:t xml:space="preserve">included </w:t>
      </w:r>
      <w:r w:rsidR="690C3B76" w:rsidRPr="000F7BE0">
        <w:rPr>
          <w:rFonts w:ascii="Arial" w:eastAsia="Arial" w:hAnsi="Arial" w:cs="Arial"/>
          <w:sz w:val="22"/>
          <w:szCs w:val="22"/>
        </w:rPr>
        <w:t xml:space="preserve">as a module </w:t>
      </w:r>
      <w:r w:rsidR="6B7A1B09" w:rsidRPr="000F7BE0">
        <w:rPr>
          <w:rFonts w:ascii="Arial" w:eastAsia="Arial" w:hAnsi="Arial" w:cs="Arial"/>
          <w:sz w:val="22"/>
          <w:szCs w:val="22"/>
        </w:rPr>
        <w:t xml:space="preserve">in the new online </w:t>
      </w:r>
      <w:r w:rsidR="75A01DA3" w:rsidRPr="000F7BE0">
        <w:rPr>
          <w:rFonts w:ascii="Arial" w:eastAsia="Arial" w:hAnsi="Arial" w:cs="Arial"/>
          <w:sz w:val="22"/>
          <w:szCs w:val="22"/>
        </w:rPr>
        <w:t xml:space="preserve">Research Integrity </w:t>
      </w:r>
      <w:r w:rsidR="6B7A1B09" w:rsidRPr="000F7BE0">
        <w:rPr>
          <w:rFonts w:ascii="Arial" w:eastAsia="Arial" w:hAnsi="Arial" w:cs="Arial"/>
          <w:sz w:val="22"/>
          <w:szCs w:val="22"/>
        </w:rPr>
        <w:t>training</w:t>
      </w:r>
      <w:r w:rsidR="003540C2" w:rsidRPr="000F7BE0">
        <w:rPr>
          <w:rFonts w:ascii="Arial" w:eastAsia="Arial" w:hAnsi="Arial" w:cs="Arial"/>
          <w:sz w:val="22"/>
          <w:szCs w:val="22"/>
        </w:rPr>
        <w:t xml:space="preserve"> mentioned above</w:t>
      </w:r>
      <w:r w:rsidR="6B7A1B09" w:rsidRPr="000F7BE0">
        <w:rPr>
          <w:rFonts w:ascii="Arial" w:eastAsia="Arial" w:hAnsi="Arial" w:cs="Arial"/>
          <w:sz w:val="22"/>
          <w:szCs w:val="22"/>
        </w:rPr>
        <w:t>.</w:t>
      </w:r>
    </w:p>
    <w:p w14:paraId="5A3C993C" w14:textId="3139B1AE" w:rsidR="00DA0DB8" w:rsidRPr="000F7BE0" w:rsidRDefault="6B7A1B09" w:rsidP="67F514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Arial" w:hAnsi="Arial" w:cs="Arial"/>
          <w:sz w:val="22"/>
          <w:szCs w:val="22"/>
        </w:rPr>
      </w:pPr>
      <w:r w:rsidRPr="000F7BE0">
        <w:rPr>
          <w:rFonts w:ascii="Arial" w:eastAsia="Arial" w:hAnsi="Arial" w:cs="Arial"/>
          <w:sz w:val="22"/>
          <w:szCs w:val="22"/>
        </w:rPr>
        <w:t xml:space="preserve"> </w:t>
      </w:r>
    </w:p>
    <w:p w14:paraId="3164013E" w14:textId="6D831F0A" w:rsidR="00DA0DB8" w:rsidRPr="000F7BE0" w:rsidRDefault="6B7A1B09" w:rsidP="67F514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hAnsi="Arial" w:cs="Arial"/>
        </w:rPr>
      </w:pPr>
      <w:r w:rsidRPr="000F7BE0">
        <w:rPr>
          <w:rFonts w:ascii="Arial" w:eastAsia="Arial" w:hAnsi="Arial" w:cs="Arial"/>
          <w:sz w:val="22"/>
          <w:szCs w:val="22"/>
        </w:rPr>
        <w:t xml:space="preserve">The research culture survey and </w:t>
      </w:r>
      <w:r w:rsidR="003A2960" w:rsidRPr="000F7BE0">
        <w:rPr>
          <w:rFonts w:ascii="Arial" w:eastAsia="Arial" w:hAnsi="Arial" w:cs="Arial"/>
          <w:sz w:val="22"/>
          <w:szCs w:val="22"/>
        </w:rPr>
        <w:t xml:space="preserve">actions to comply with the </w:t>
      </w:r>
      <w:hyperlink r:id="rId25" w:history="1">
        <w:r w:rsidR="003A2960" w:rsidRPr="000F7BE0">
          <w:rPr>
            <w:rStyle w:val="Hyperlink"/>
            <w:rFonts w:ascii="Arial" w:eastAsia="Arial" w:hAnsi="Arial" w:cs="Arial"/>
            <w:sz w:val="22"/>
            <w:szCs w:val="22"/>
          </w:rPr>
          <w:t>2019</w:t>
        </w:r>
        <w:r w:rsidRPr="000F7BE0">
          <w:rPr>
            <w:rStyle w:val="Hyperlink"/>
            <w:rFonts w:ascii="Arial" w:eastAsia="Arial" w:hAnsi="Arial" w:cs="Arial"/>
            <w:sz w:val="22"/>
            <w:szCs w:val="22"/>
          </w:rPr>
          <w:t xml:space="preserve"> Concordat for Researcher Development</w:t>
        </w:r>
      </w:hyperlink>
      <w:r w:rsidR="00834432" w:rsidRPr="000F7BE0">
        <w:rPr>
          <w:rStyle w:val="FootnoteReference"/>
          <w:rFonts w:ascii="Arial" w:eastAsia="Arial" w:hAnsi="Arial" w:cs="Arial"/>
          <w:sz w:val="22"/>
          <w:szCs w:val="22"/>
        </w:rPr>
        <w:footnoteReference w:id="13"/>
      </w:r>
      <w:r w:rsidRPr="000F7BE0">
        <w:rPr>
          <w:rFonts w:ascii="Arial" w:eastAsia="Arial" w:hAnsi="Arial" w:cs="Arial"/>
          <w:sz w:val="22"/>
          <w:szCs w:val="22"/>
        </w:rPr>
        <w:t xml:space="preserve"> will also </w:t>
      </w:r>
      <w:r w:rsidR="003F517C" w:rsidRPr="000F7BE0">
        <w:rPr>
          <w:rFonts w:ascii="Arial" w:eastAsia="Arial" w:hAnsi="Arial" w:cs="Arial"/>
          <w:sz w:val="22"/>
          <w:szCs w:val="22"/>
        </w:rPr>
        <w:t xml:space="preserve">be used </w:t>
      </w:r>
      <w:r w:rsidR="0037074D" w:rsidRPr="000F7BE0">
        <w:rPr>
          <w:rFonts w:ascii="Arial" w:eastAsia="Arial" w:hAnsi="Arial" w:cs="Arial"/>
          <w:sz w:val="22"/>
          <w:szCs w:val="22"/>
        </w:rPr>
        <w:t xml:space="preserve">to </w:t>
      </w:r>
      <w:r w:rsidRPr="000F7BE0">
        <w:rPr>
          <w:rFonts w:ascii="Arial" w:eastAsia="Arial" w:hAnsi="Arial" w:cs="Arial"/>
          <w:sz w:val="22"/>
          <w:szCs w:val="22"/>
        </w:rPr>
        <w:t>track the effect</w:t>
      </w:r>
      <w:r w:rsidR="00DA4794" w:rsidRPr="000F7BE0">
        <w:rPr>
          <w:rFonts w:ascii="Arial" w:eastAsia="Arial" w:hAnsi="Arial" w:cs="Arial"/>
          <w:sz w:val="22"/>
          <w:szCs w:val="22"/>
        </w:rPr>
        <w:t>iveness</w:t>
      </w:r>
      <w:r w:rsidRPr="000F7BE0">
        <w:rPr>
          <w:rFonts w:ascii="Arial" w:eastAsia="Arial" w:hAnsi="Arial" w:cs="Arial"/>
          <w:sz w:val="22"/>
          <w:szCs w:val="22"/>
        </w:rPr>
        <w:t xml:space="preserve"> of our training</w:t>
      </w:r>
      <w:r w:rsidR="00834432" w:rsidRPr="000F7BE0">
        <w:rPr>
          <w:rFonts w:ascii="Arial" w:eastAsia="Arial" w:hAnsi="Arial" w:cs="Arial"/>
          <w:sz w:val="22"/>
          <w:szCs w:val="22"/>
        </w:rPr>
        <w:t xml:space="preserve">. We will also develop </w:t>
      </w:r>
      <w:r w:rsidR="0037074D" w:rsidRPr="000F7BE0">
        <w:rPr>
          <w:rFonts w:ascii="Arial" w:eastAsia="Arial" w:hAnsi="Arial" w:cs="Arial"/>
          <w:sz w:val="22"/>
          <w:szCs w:val="22"/>
        </w:rPr>
        <w:t xml:space="preserve">greater </w:t>
      </w:r>
      <w:r w:rsidR="00834432" w:rsidRPr="000F7BE0">
        <w:rPr>
          <w:rFonts w:ascii="Arial" w:eastAsia="Arial" w:hAnsi="Arial" w:cs="Arial"/>
          <w:sz w:val="22"/>
          <w:szCs w:val="22"/>
        </w:rPr>
        <w:t>awareness that</w:t>
      </w:r>
      <w:r w:rsidRPr="000F7BE0">
        <w:rPr>
          <w:rFonts w:ascii="Arial" w:eastAsia="Arial" w:hAnsi="Arial" w:cs="Arial"/>
          <w:sz w:val="22"/>
          <w:szCs w:val="22"/>
        </w:rPr>
        <w:t xml:space="preserve"> a broad suite of activities, other than workshop attendance, could be constituted as training</w:t>
      </w:r>
      <w:r w:rsidR="00416984" w:rsidRPr="000F7BE0">
        <w:rPr>
          <w:rFonts w:ascii="Arial" w:eastAsia="Arial" w:hAnsi="Arial" w:cs="Arial"/>
          <w:sz w:val="22"/>
          <w:szCs w:val="22"/>
        </w:rPr>
        <w:t>,</w:t>
      </w:r>
      <w:r w:rsidRPr="000F7BE0">
        <w:rPr>
          <w:rFonts w:ascii="Arial" w:eastAsia="Arial" w:hAnsi="Arial" w:cs="Arial"/>
          <w:sz w:val="22"/>
          <w:szCs w:val="22"/>
        </w:rPr>
        <w:t xml:space="preserve"> includ</w:t>
      </w:r>
      <w:r w:rsidR="00416984" w:rsidRPr="000F7BE0">
        <w:rPr>
          <w:rFonts w:ascii="Arial" w:eastAsia="Arial" w:hAnsi="Arial" w:cs="Arial"/>
          <w:sz w:val="22"/>
          <w:szCs w:val="22"/>
        </w:rPr>
        <w:t>ing</w:t>
      </w:r>
      <w:r w:rsidRPr="000F7BE0">
        <w:rPr>
          <w:rFonts w:ascii="Arial" w:eastAsia="Arial" w:hAnsi="Arial" w:cs="Arial"/>
          <w:sz w:val="22"/>
          <w:szCs w:val="22"/>
        </w:rPr>
        <w:t xml:space="preserve"> talks at a</w:t>
      </w:r>
      <w:r w:rsidR="00416984" w:rsidRPr="000F7BE0">
        <w:rPr>
          <w:rFonts w:ascii="Arial" w:eastAsia="Arial" w:hAnsi="Arial" w:cs="Arial"/>
          <w:sz w:val="22"/>
          <w:szCs w:val="22"/>
        </w:rPr>
        <w:t xml:space="preserve"> departmental</w:t>
      </w:r>
      <w:r w:rsidRPr="000F7BE0">
        <w:rPr>
          <w:rFonts w:ascii="Arial" w:eastAsia="Arial" w:hAnsi="Arial" w:cs="Arial"/>
          <w:sz w:val="22"/>
          <w:szCs w:val="22"/>
        </w:rPr>
        <w:t xml:space="preserve"> away-day, leadership development, </w:t>
      </w:r>
      <w:r w:rsidR="00DA4794" w:rsidRPr="000F7BE0">
        <w:rPr>
          <w:rFonts w:ascii="Arial" w:eastAsia="Arial" w:hAnsi="Arial" w:cs="Arial"/>
          <w:sz w:val="22"/>
          <w:szCs w:val="22"/>
        </w:rPr>
        <w:t xml:space="preserve">or </w:t>
      </w:r>
      <w:r w:rsidRPr="000F7BE0">
        <w:rPr>
          <w:rFonts w:ascii="Arial" w:eastAsia="Arial" w:hAnsi="Arial" w:cs="Arial"/>
          <w:sz w:val="22"/>
          <w:szCs w:val="22"/>
        </w:rPr>
        <w:t>reading blog posts or newsletter articles.</w:t>
      </w:r>
    </w:p>
    <w:bookmarkEnd w:id="1"/>
    <w:p w14:paraId="3631B0B5" w14:textId="5681D45A" w:rsidR="006936F6" w:rsidRPr="000F7BE0" w:rsidRDefault="006936F6" w:rsidP="0E1C48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hAnsi="Arial" w:cs="Arial"/>
        </w:rPr>
      </w:pPr>
    </w:p>
    <w:p w14:paraId="4DBC69F8" w14:textId="77777777" w:rsidR="002A3B05" w:rsidRPr="000F7BE0" w:rsidRDefault="002A3B05" w:rsidP="0E1C48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hAnsi="Arial" w:cs="Arial"/>
        </w:rPr>
      </w:pPr>
    </w:p>
    <w:p w14:paraId="2B54EF70" w14:textId="77777777" w:rsidR="001F60DA" w:rsidRPr="000F7BE0" w:rsidRDefault="006936F6" w:rsidP="005319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b/>
          <w:bCs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eastAsia="MS Mincho" w:hAnsi="Arial" w:cs="Arial"/>
          <w:b/>
          <w:bCs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  <w:t>Training f</w:t>
      </w:r>
      <w:r w:rsidR="00D2126F" w:rsidRPr="000F7BE0">
        <w:rPr>
          <w:rFonts w:ascii="Arial" w:eastAsia="MS Mincho" w:hAnsi="Arial" w:cs="Arial"/>
          <w:b/>
          <w:bCs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  <w:t xml:space="preserve">or </w:t>
      </w:r>
      <w:r w:rsidR="001863FD" w:rsidRPr="000F7BE0">
        <w:rPr>
          <w:rFonts w:ascii="Arial" w:eastAsia="MS Mincho" w:hAnsi="Arial" w:cs="Arial"/>
          <w:b/>
          <w:bCs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  <w:t>postgraduate research students</w:t>
      </w:r>
      <w:r w:rsidR="00024F61" w:rsidRPr="000F7BE0">
        <w:rPr>
          <w:rFonts w:ascii="Arial" w:eastAsia="MS Mincho" w:hAnsi="Arial" w:cs="Arial"/>
          <w:b/>
          <w:bCs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  <w:t xml:space="preserve"> </w:t>
      </w:r>
    </w:p>
    <w:p w14:paraId="747273CD" w14:textId="77777777" w:rsidR="00024F61" w:rsidRPr="000F7BE0" w:rsidRDefault="00024F61" w:rsidP="005319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b/>
          <w:bCs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</w:pPr>
    </w:p>
    <w:p w14:paraId="4D833DB3" w14:textId="055813BC" w:rsidR="56C4F610" w:rsidRPr="000F7BE0" w:rsidRDefault="61A1082A" w:rsidP="14851EAD">
      <w:pPr>
        <w:rPr>
          <w:rFonts w:ascii="Arial" w:eastAsia="Arial" w:hAnsi="Arial" w:cs="Arial"/>
          <w:sz w:val="22"/>
          <w:szCs w:val="22"/>
          <w:lang w:val="en-GB"/>
        </w:rPr>
      </w:pPr>
      <w:r w:rsidRPr="000F7BE0">
        <w:rPr>
          <w:rFonts w:ascii="Arial" w:eastAsia="Arial" w:hAnsi="Arial" w:cs="Arial"/>
          <w:b/>
          <w:bCs/>
          <w:sz w:val="22"/>
          <w:szCs w:val="22"/>
          <w:lang w:val="en-GB"/>
        </w:rPr>
        <w:t>Research integrity training</w:t>
      </w:r>
      <w:r w:rsidRPr="000F7BE0">
        <w:rPr>
          <w:rFonts w:ascii="Arial" w:eastAsia="Arial" w:hAnsi="Arial" w:cs="Arial"/>
          <w:sz w:val="22"/>
          <w:szCs w:val="22"/>
          <w:lang w:val="en-GB"/>
        </w:rPr>
        <w:t xml:space="preserve"> is mandatory for all research students.</w:t>
      </w:r>
      <w:r w:rsidR="69C4CCBF" w:rsidRPr="000F7BE0">
        <w:rPr>
          <w:rFonts w:ascii="Arial" w:eastAsia="Arial" w:hAnsi="Arial" w:cs="Arial"/>
          <w:sz w:val="22"/>
          <w:szCs w:val="22"/>
          <w:lang w:val="en-GB"/>
        </w:rPr>
        <w:t xml:space="preserve"> Additional webinar sessions were scheduled once face-to-face teaching was </w:t>
      </w:r>
      <w:r w:rsidR="004235C8" w:rsidRPr="000F7BE0">
        <w:rPr>
          <w:rFonts w:ascii="Arial" w:eastAsia="Arial" w:hAnsi="Arial" w:cs="Arial"/>
          <w:sz w:val="22"/>
          <w:szCs w:val="22"/>
          <w:lang w:val="en-GB"/>
        </w:rPr>
        <w:t xml:space="preserve">paused </w:t>
      </w:r>
      <w:r w:rsidR="0064694B" w:rsidRPr="000F7BE0">
        <w:rPr>
          <w:rFonts w:ascii="Arial" w:eastAsia="Arial" w:hAnsi="Arial" w:cs="Arial"/>
          <w:sz w:val="22"/>
          <w:szCs w:val="22"/>
          <w:lang w:val="en-GB"/>
        </w:rPr>
        <w:t>in March 2020</w:t>
      </w:r>
      <w:r w:rsidR="69C4CCBF" w:rsidRPr="000F7BE0">
        <w:rPr>
          <w:rFonts w:ascii="Arial" w:eastAsia="Arial" w:hAnsi="Arial" w:cs="Arial"/>
          <w:sz w:val="22"/>
          <w:szCs w:val="22"/>
          <w:lang w:val="en-GB"/>
        </w:rPr>
        <w:t xml:space="preserve">. </w:t>
      </w:r>
    </w:p>
    <w:p w14:paraId="709DDA11" w14:textId="15E5579C" w:rsidR="67F51415" w:rsidRPr="000F7BE0" w:rsidRDefault="67F51415" w:rsidP="67F51415">
      <w:pPr>
        <w:rPr>
          <w:rFonts w:ascii="Arial" w:eastAsia="Arial" w:hAnsi="Arial" w:cs="Arial"/>
          <w:sz w:val="22"/>
          <w:szCs w:val="22"/>
          <w:lang w:val="en-GB"/>
        </w:rPr>
      </w:pPr>
    </w:p>
    <w:p w14:paraId="268C49C6" w14:textId="6FA1F9BA" w:rsidR="0B58B6A6" w:rsidRPr="000F7BE0" w:rsidRDefault="009E56F8" w:rsidP="00484992">
      <w:pPr>
        <w:spacing w:line="253" w:lineRule="exact"/>
        <w:rPr>
          <w:rFonts w:ascii="Arial" w:eastAsia="Calibri Light" w:hAnsi="Arial" w:cs="Arial"/>
          <w:sz w:val="22"/>
          <w:szCs w:val="22"/>
          <w:lang w:val="en-GB"/>
        </w:rPr>
      </w:pPr>
      <w:r w:rsidRPr="000F7BE0">
        <w:rPr>
          <w:rFonts w:ascii="Arial" w:eastAsia="Calibri Light" w:hAnsi="Arial" w:cs="Arial"/>
          <w:sz w:val="22"/>
          <w:szCs w:val="22"/>
          <w:lang w:val="en-GB"/>
        </w:rPr>
        <w:t xml:space="preserve">In each </w:t>
      </w:r>
      <w:r w:rsidR="0089263E" w:rsidRPr="000F7BE0">
        <w:rPr>
          <w:rFonts w:ascii="Arial" w:eastAsia="Calibri Light" w:hAnsi="Arial" w:cs="Arial"/>
          <w:sz w:val="22"/>
          <w:szCs w:val="22"/>
          <w:lang w:val="en-GB"/>
        </w:rPr>
        <w:t>C</w:t>
      </w:r>
      <w:r w:rsidRPr="000F7BE0">
        <w:rPr>
          <w:rFonts w:ascii="Arial" w:eastAsia="Calibri Light" w:hAnsi="Arial" w:cs="Arial"/>
          <w:sz w:val="22"/>
          <w:szCs w:val="22"/>
          <w:lang w:val="en-GB"/>
        </w:rPr>
        <w:t>ollege, at</w:t>
      </w:r>
      <w:r w:rsidR="0B58B6A6" w:rsidRPr="000F7BE0">
        <w:rPr>
          <w:rFonts w:ascii="Arial" w:eastAsia="Calibri Light" w:hAnsi="Arial" w:cs="Arial"/>
          <w:sz w:val="22"/>
          <w:szCs w:val="22"/>
          <w:lang w:val="en-GB"/>
        </w:rPr>
        <w:t>tendance at research integrit</w:t>
      </w:r>
      <w:r w:rsidR="003F5FD1" w:rsidRPr="000F7BE0">
        <w:rPr>
          <w:rFonts w:ascii="Arial" w:eastAsia="Calibri Light" w:hAnsi="Arial" w:cs="Arial"/>
          <w:sz w:val="22"/>
          <w:szCs w:val="22"/>
          <w:lang w:val="en-GB"/>
        </w:rPr>
        <w:t>y tra</w:t>
      </w:r>
      <w:r w:rsidR="0089263E" w:rsidRPr="000F7BE0">
        <w:rPr>
          <w:rFonts w:ascii="Arial" w:eastAsia="Calibri Light" w:hAnsi="Arial" w:cs="Arial"/>
          <w:sz w:val="22"/>
          <w:szCs w:val="22"/>
          <w:lang w:val="en-GB"/>
        </w:rPr>
        <w:t>i</w:t>
      </w:r>
      <w:r w:rsidR="003F5FD1" w:rsidRPr="000F7BE0">
        <w:rPr>
          <w:rFonts w:ascii="Arial" w:eastAsia="Calibri Light" w:hAnsi="Arial" w:cs="Arial"/>
          <w:sz w:val="22"/>
          <w:szCs w:val="22"/>
          <w:lang w:val="en-GB"/>
        </w:rPr>
        <w:t>ning</w:t>
      </w:r>
      <w:r w:rsidR="0B58B6A6" w:rsidRPr="000F7BE0">
        <w:rPr>
          <w:rFonts w:ascii="Arial" w:eastAsia="Calibri Light" w:hAnsi="Arial" w:cs="Arial"/>
          <w:sz w:val="22"/>
          <w:szCs w:val="22"/>
          <w:lang w:val="en-GB"/>
        </w:rPr>
        <w:t xml:space="preserve"> by mandatory cohorts </w:t>
      </w:r>
      <w:r w:rsidRPr="000F7BE0">
        <w:rPr>
          <w:rFonts w:ascii="Arial" w:eastAsia="Calibri Light" w:hAnsi="Arial" w:cs="Arial"/>
          <w:sz w:val="22"/>
          <w:szCs w:val="22"/>
          <w:lang w:val="en-GB"/>
        </w:rPr>
        <w:t xml:space="preserve">has increased </w:t>
      </w:r>
      <w:r w:rsidR="0089263E" w:rsidRPr="000F7BE0">
        <w:rPr>
          <w:rFonts w:ascii="Arial" w:eastAsia="Calibri Light" w:hAnsi="Arial" w:cs="Arial"/>
          <w:sz w:val="22"/>
          <w:szCs w:val="22"/>
          <w:lang w:val="en-GB"/>
        </w:rPr>
        <w:t xml:space="preserve">substantially </w:t>
      </w:r>
      <w:r w:rsidRPr="000F7BE0">
        <w:rPr>
          <w:rFonts w:ascii="Arial" w:eastAsia="Calibri Light" w:hAnsi="Arial" w:cs="Arial"/>
          <w:sz w:val="22"/>
          <w:szCs w:val="22"/>
          <w:lang w:val="en-GB"/>
        </w:rPr>
        <w:t>since 2018–2019</w:t>
      </w:r>
      <w:r w:rsidR="0B58B6A6" w:rsidRPr="000F7BE0">
        <w:rPr>
          <w:rFonts w:ascii="Arial" w:eastAsia="Calibri Light" w:hAnsi="Arial" w:cs="Arial"/>
          <w:sz w:val="22"/>
          <w:szCs w:val="22"/>
          <w:lang w:val="en-GB"/>
        </w:rPr>
        <w:t xml:space="preserve">: </w:t>
      </w:r>
    </w:p>
    <w:p w14:paraId="4DF54C6D" w14:textId="77777777" w:rsidR="002A3B05" w:rsidRPr="000F7BE0" w:rsidRDefault="002A3B05" w:rsidP="00484992">
      <w:pPr>
        <w:spacing w:line="253" w:lineRule="exact"/>
        <w:rPr>
          <w:rFonts w:ascii="Arial" w:eastAsia="Calibri Light" w:hAnsi="Arial" w:cs="Arial"/>
          <w:sz w:val="22"/>
          <w:szCs w:val="22"/>
          <w:lang w:val="en-GB"/>
        </w:rPr>
      </w:pPr>
    </w:p>
    <w:p w14:paraId="4C2E0806" w14:textId="435850D7" w:rsidR="0B58B6A6" w:rsidRPr="000F7BE0" w:rsidRDefault="00AF153B" w:rsidP="00640C20">
      <w:pPr>
        <w:pStyle w:val="ListParagraph"/>
        <w:numPr>
          <w:ilvl w:val="0"/>
          <w:numId w:val="41"/>
        </w:numPr>
        <w:ind w:left="426"/>
        <w:rPr>
          <w:rFonts w:ascii="Arial" w:eastAsia="Calibri Light" w:hAnsi="Arial" w:cs="Arial"/>
          <w:color w:val="000000" w:themeColor="text1"/>
          <w:sz w:val="22"/>
          <w:szCs w:val="22"/>
          <w:lang w:val="en-GB"/>
        </w:rPr>
      </w:pPr>
      <w:r w:rsidRPr="000F7BE0">
        <w:rPr>
          <w:rFonts w:ascii="Arial" w:eastAsia="Calibri Light" w:hAnsi="Arial" w:cs="Arial"/>
          <w:sz w:val="22"/>
          <w:szCs w:val="22"/>
          <w:lang w:val="en-GB"/>
        </w:rPr>
        <w:lastRenderedPageBreak/>
        <w:t>Arts</w:t>
      </w:r>
      <w:r w:rsidR="0B58B6A6" w:rsidRPr="000F7BE0">
        <w:rPr>
          <w:rFonts w:ascii="Arial" w:eastAsia="Calibri Light" w:hAnsi="Arial" w:cs="Arial"/>
          <w:sz w:val="22"/>
          <w:szCs w:val="22"/>
          <w:lang w:val="en-GB"/>
        </w:rPr>
        <w:t>:</w:t>
      </w:r>
      <w:r w:rsidR="0B58B6A6" w:rsidRPr="000F7BE0">
        <w:rPr>
          <w:rFonts w:ascii="Arial" w:eastAsia="Calibri Light" w:hAnsi="Arial" w:cs="Arial"/>
          <w:b/>
          <w:bCs/>
          <w:sz w:val="22"/>
          <w:szCs w:val="22"/>
          <w:lang w:val="en-GB"/>
        </w:rPr>
        <w:t xml:space="preserve"> 9</w:t>
      </w:r>
      <w:r w:rsidR="00902D39" w:rsidRPr="000F7BE0">
        <w:rPr>
          <w:rFonts w:ascii="Arial" w:eastAsia="Calibri Light" w:hAnsi="Arial" w:cs="Arial"/>
          <w:b/>
          <w:bCs/>
          <w:sz w:val="22"/>
          <w:szCs w:val="22"/>
          <w:lang w:val="en-GB"/>
        </w:rPr>
        <w:t>4</w:t>
      </w:r>
      <w:r w:rsidR="0B58B6A6" w:rsidRPr="000F7BE0">
        <w:rPr>
          <w:rFonts w:ascii="Arial" w:eastAsia="Calibri Light" w:hAnsi="Arial" w:cs="Arial"/>
          <w:b/>
          <w:bCs/>
          <w:sz w:val="22"/>
          <w:szCs w:val="22"/>
          <w:lang w:val="en-GB"/>
        </w:rPr>
        <w:t>%</w:t>
      </w:r>
      <w:r w:rsidR="0B58B6A6" w:rsidRPr="000F7BE0">
        <w:rPr>
          <w:rFonts w:ascii="Arial" w:eastAsia="Calibri Light" w:hAnsi="Arial" w:cs="Arial"/>
          <w:sz w:val="22"/>
          <w:szCs w:val="22"/>
          <w:lang w:val="en-GB"/>
        </w:rPr>
        <w:t xml:space="preserve"> (82% in 2018</w:t>
      </w:r>
      <w:r w:rsidR="009E56F8" w:rsidRPr="000F7BE0">
        <w:rPr>
          <w:rFonts w:ascii="Arial" w:eastAsia="Calibri Light" w:hAnsi="Arial" w:cs="Arial"/>
          <w:sz w:val="22"/>
          <w:szCs w:val="22"/>
          <w:lang w:val="en-GB"/>
        </w:rPr>
        <w:t>–20</w:t>
      </w:r>
      <w:r w:rsidR="0B58B6A6" w:rsidRPr="000F7BE0">
        <w:rPr>
          <w:rFonts w:ascii="Arial" w:eastAsia="Calibri Light" w:hAnsi="Arial" w:cs="Arial"/>
          <w:sz w:val="22"/>
          <w:szCs w:val="22"/>
          <w:lang w:val="en-GB"/>
        </w:rPr>
        <w:t xml:space="preserve">19) </w:t>
      </w:r>
    </w:p>
    <w:p w14:paraId="6F8B54FA" w14:textId="6C638AC4" w:rsidR="0B58B6A6" w:rsidRPr="000F7BE0" w:rsidRDefault="00AF153B" w:rsidP="00640C20">
      <w:pPr>
        <w:pStyle w:val="ListParagraph"/>
        <w:numPr>
          <w:ilvl w:val="0"/>
          <w:numId w:val="41"/>
        </w:numPr>
        <w:ind w:left="426"/>
        <w:rPr>
          <w:rFonts w:ascii="Arial" w:eastAsia="Calibri Light" w:hAnsi="Arial" w:cs="Arial"/>
          <w:color w:val="000000" w:themeColor="text1"/>
          <w:sz w:val="22"/>
          <w:szCs w:val="22"/>
          <w:lang w:val="en-GB"/>
        </w:rPr>
      </w:pPr>
      <w:r w:rsidRPr="000F7BE0">
        <w:rPr>
          <w:rFonts w:ascii="Arial" w:eastAsia="Calibri Light" w:hAnsi="Arial" w:cs="Arial"/>
          <w:sz w:val="22"/>
          <w:szCs w:val="22"/>
          <w:lang w:val="en-GB"/>
        </w:rPr>
        <w:t>Medical, Veterinary and Life Sciences</w:t>
      </w:r>
      <w:r w:rsidR="0B58B6A6" w:rsidRPr="000F7BE0">
        <w:rPr>
          <w:rFonts w:ascii="Arial" w:eastAsia="Calibri Light" w:hAnsi="Arial" w:cs="Arial"/>
          <w:sz w:val="22"/>
          <w:szCs w:val="22"/>
          <w:lang w:val="en-GB"/>
        </w:rPr>
        <w:t xml:space="preserve">: </w:t>
      </w:r>
      <w:r w:rsidR="0B58B6A6" w:rsidRPr="000F7BE0">
        <w:rPr>
          <w:rFonts w:ascii="Arial" w:eastAsia="Calibri Light" w:hAnsi="Arial" w:cs="Arial"/>
          <w:b/>
          <w:bCs/>
          <w:sz w:val="22"/>
          <w:szCs w:val="22"/>
          <w:lang w:val="en-GB"/>
        </w:rPr>
        <w:t>8</w:t>
      </w:r>
      <w:r w:rsidR="00902D39" w:rsidRPr="000F7BE0">
        <w:rPr>
          <w:rFonts w:ascii="Arial" w:eastAsia="Calibri Light" w:hAnsi="Arial" w:cs="Arial"/>
          <w:b/>
          <w:bCs/>
          <w:sz w:val="22"/>
          <w:szCs w:val="22"/>
          <w:lang w:val="en-GB"/>
        </w:rPr>
        <w:t>2</w:t>
      </w:r>
      <w:r w:rsidR="0B58B6A6" w:rsidRPr="000F7BE0">
        <w:rPr>
          <w:rFonts w:ascii="Arial" w:eastAsia="Calibri Light" w:hAnsi="Arial" w:cs="Arial"/>
          <w:b/>
          <w:bCs/>
          <w:sz w:val="22"/>
          <w:szCs w:val="22"/>
          <w:lang w:val="en-GB"/>
        </w:rPr>
        <w:t>%</w:t>
      </w:r>
      <w:r w:rsidR="0B58B6A6" w:rsidRPr="000F7BE0">
        <w:rPr>
          <w:rFonts w:ascii="Arial" w:eastAsia="Calibri Light" w:hAnsi="Arial" w:cs="Arial"/>
          <w:sz w:val="22"/>
          <w:szCs w:val="22"/>
          <w:lang w:val="en-GB"/>
        </w:rPr>
        <w:t xml:space="preserve"> (77% in 2018</w:t>
      </w:r>
      <w:r w:rsidR="009E56F8" w:rsidRPr="000F7BE0">
        <w:rPr>
          <w:rFonts w:ascii="Arial" w:eastAsia="Calibri Light" w:hAnsi="Arial" w:cs="Arial"/>
          <w:sz w:val="22"/>
          <w:szCs w:val="22"/>
          <w:lang w:val="en-GB"/>
        </w:rPr>
        <w:softHyphen/>
      </w:r>
      <w:r w:rsidR="009E56F8" w:rsidRPr="000F7BE0">
        <w:rPr>
          <w:rFonts w:ascii="Arial" w:eastAsia="Calibri Light" w:hAnsi="Arial" w:cs="Arial"/>
          <w:sz w:val="22"/>
          <w:szCs w:val="22"/>
          <w:lang w:val="en-GB"/>
        </w:rPr>
        <w:softHyphen/>
        <w:t>–20</w:t>
      </w:r>
      <w:r w:rsidR="0B58B6A6" w:rsidRPr="000F7BE0">
        <w:rPr>
          <w:rFonts w:ascii="Arial" w:eastAsia="Calibri Light" w:hAnsi="Arial" w:cs="Arial"/>
          <w:sz w:val="22"/>
          <w:szCs w:val="22"/>
          <w:lang w:val="en-GB"/>
        </w:rPr>
        <w:t xml:space="preserve">19) </w:t>
      </w:r>
    </w:p>
    <w:p w14:paraId="13A9F5EE" w14:textId="1C50A841" w:rsidR="0B58B6A6" w:rsidRPr="000F7BE0" w:rsidRDefault="00AF153B" w:rsidP="00640C20">
      <w:pPr>
        <w:pStyle w:val="ListParagraph"/>
        <w:numPr>
          <w:ilvl w:val="0"/>
          <w:numId w:val="41"/>
        </w:numPr>
        <w:ind w:left="426"/>
        <w:rPr>
          <w:rFonts w:ascii="Arial" w:eastAsia="Calibri Light" w:hAnsi="Arial" w:cs="Arial"/>
          <w:color w:val="000000" w:themeColor="text1"/>
          <w:sz w:val="22"/>
          <w:szCs w:val="22"/>
          <w:lang w:val="en-GB"/>
        </w:rPr>
      </w:pPr>
      <w:r w:rsidRPr="000F7BE0">
        <w:rPr>
          <w:rFonts w:ascii="Arial" w:eastAsia="Calibri Light" w:hAnsi="Arial" w:cs="Arial"/>
          <w:sz w:val="22"/>
          <w:szCs w:val="22"/>
          <w:lang w:val="en-GB"/>
        </w:rPr>
        <w:t>Science and Engineering</w:t>
      </w:r>
      <w:r w:rsidR="0B58B6A6" w:rsidRPr="000F7BE0">
        <w:rPr>
          <w:rFonts w:ascii="Arial" w:eastAsia="Calibri Light" w:hAnsi="Arial" w:cs="Arial"/>
          <w:sz w:val="22"/>
          <w:szCs w:val="22"/>
          <w:lang w:val="en-GB"/>
        </w:rPr>
        <w:t xml:space="preserve">: </w:t>
      </w:r>
      <w:r w:rsidR="0B58B6A6" w:rsidRPr="000F7BE0">
        <w:rPr>
          <w:rFonts w:ascii="Arial" w:eastAsia="Calibri Light" w:hAnsi="Arial" w:cs="Arial"/>
          <w:b/>
          <w:bCs/>
          <w:sz w:val="22"/>
          <w:szCs w:val="22"/>
          <w:lang w:val="en-GB"/>
        </w:rPr>
        <w:t>86%</w:t>
      </w:r>
      <w:r w:rsidR="0B58B6A6" w:rsidRPr="000F7BE0">
        <w:rPr>
          <w:rFonts w:ascii="Arial" w:eastAsia="Calibri Light" w:hAnsi="Arial" w:cs="Arial"/>
          <w:sz w:val="22"/>
          <w:szCs w:val="22"/>
          <w:lang w:val="en-GB"/>
        </w:rPr>
        <w:t xml:space="preserve"> (59% in 2018</w:t>
      </w:r>
      <w:r w:rsidR="009E56F8" w:rsidRPr="000F7BE0">
        <w:rPr>
          <w:rFonts w:ascii="Arial" w:eastAsia="Calibri Light" w:hAnsi="Arial" w:cs="Arial"/>
          <w:sz w:val="22"/>
          <w:szCs w:val="22"/>
          <w:lang w:val="en-GB"/>
        </w:rPr>
        <w:softHyphen/>
        <w:t>–20</w:t>
      </w:r>
      <w:r w:rsidR="0B58B6A6" w:rsidRPr="000F7BE0">
        <w:rPr>
          <w:rFonts w:ascii="Arial" w:eastAsia="Calibri Light" w:hAnsi="Arial" w:cs="Arial"/>
          <w:sz w:val="22"/>
          <w:szCs w:val="22"/>
          <w:lang w:val="en-GB"/>
        </w:rPr>
        <w:t xml:space="preserve">19) </w:t>
      </w:r>
    </w:p>
    <w:p w14:paraId="26788290" w14:textId="71DC7F36" w:rsidR="0B58B6A6" w:rsidRPr="000F7BE0" w:rsidRDefault="00AF153B" w:rsidP="00640C20">
      <w:pPr>
        <w:pStyle w:val="ListParagraph"/>
        <w:numPr>
          <w:ilvl w:val="0"/>
          <w:numId w:val="41"/>
        </w:numPr>
        <w:ind w:left="426"/>
        <w:rPr>
          <w:rFonts w:ascii="Arial" w:eastAsia="Calibri Light" w:hAnsi="Arial" w:cs="Arial"/>
          <w:color w:val="000000" w:themeColor="text1"/>
          <w:sz w:val="22"/>
          <w:szCs w:val="22"/>
          <w:lang w:val="en-GB"/>
        </w:rPr>
      </w:pPr>
      <w:r w:rsidRPr="000F7BE0">
        <w:rPr>
          <w:rFonts w:ascii="Arial" w:eastAsia="Calibri Light" w:hAnsi="Arial" w:cs="Arial"/>
          <w:sz w:val="22"/>
          <w:szCs w:val="22"/>
          <w:lang w:val="en-GB"/>
        </w:rPr>
        <w:t>Social Sciences</w:t>
      </w:r>
      <w:r w:rsidR="0B58B6A6" w:rsidRPr="000F7BE0">
        <w:rPr>
          <w:rFonts w:ascii="Arial" w:eastAsia="Calibri Light" w:hAnsi="Arial" w:cs="Arial"/>
          <w:sz w:val="22"/>
          <w:szCs w:val="22"/>
          <w:lang w:val="en-GB"/>
        </w:rPr>
        <w:t xml:space="preserve">: </w:t>
      </w:r>
      <w:r w:rsidR="009C47DC" w:rsidRPr="000F7BE0">
        <w:rPr>
          <w:rFonts w:ascii="Arial" w:eastAsia="Calibri Light" w:hAnsi="Arial" w:cs="Arial"/>
          <w:b/>
          <w:bCs/>
          <w:sz w:val="22"/>
          <w:szCs w:val="22"/>
          <w:lang w:val="en-GB"/>
        </w:rPr>
        <w:t>88</w:t>
      </w:r>
      <w:r w:rsidR="0B58B6A6" w:rsidRPr="000F7BE0">
        <w:rPr>
          <w:rFonts w:ascii="Arial" w:eastAsia="Calibri Light" w:hAnsi="Arial" w:cs="Arial"/>
          <w:b/>
          <w:bCs/>
          <w:sz w:val="22"/>
          <w:szCs w:val="22"/>
          <w:lang w:val="en-GB"/>
        </w:rPr>
        <w:t>%</w:t>
      </w:r>
      <w:r w:rsidR="0B58B6A6" w:rsidRPr="000F7BE0">
        <w:rPr>
          <w:rFonts w:ascii="Arial" w:eastAsia="Calibri Light" w:hAnsi="Arial" w:cs="Arial"/>
          <w:sz w:val="22"/>
          <w:szCs w:val="22"/>
          <w:lang w:val="en-GB"/>
        </w:rPr>
        <w:t xml:space="preserve"> (80% in </w:t>
      </w:r>
      <w:r w:rsidR="009E56F8" w:rsidRPr="000F7BE0">
        <w:rPr>
          <w:rFonts w:ascii="Arial" w:eastAsia="Calibri Light" w:hAnsi="Arial" w:cs="Arial"/>
          <w:sz w:val="22"/>
          <w:szCs w:val="22"/>
          <w:lang w:val="en-GB"/>
        </w:rPr>
        <w:t>2018</w:t>
      </w:r>
      <w:r w:rsidR="009E56F8" w:rsidRPr="000F7BE0">
        <w:rPr>
          <w:rFonts w:ascii="Arial" w:eastAsia="Calibri Light" w:hAnsi="Arial" w:cs="Arial"/>
          <w:sz w:val="22"/>
          <w:szCs w:val="22"/>
          <w:lang w:val="en-GB"/>
        </w:rPr>
        <w:softHyphen/>
        <w:t>–2019</w:t>
      </w:r>
      <w:r w:rsidR="0B58B6A6" w:rsidRPr="000F7BE0">
        <w:rPr>
          <w:rFonts w:ascii="Arial" w:eastAsia="Calibri Light" w:hAnsi="Arial" w:cs="Arial"/>
          <w:sz w:val="22"/>
          <w:szCs w:val="22"/>
          <w:lang w:val="en-GB"/>
        </w:rPr>
        <w:t xml:space="preserve">) </w:t>
      </w:r>
    </w:p>
    <w:p w14:paraId="20FC2B9D" w14:textId="4B5D99DB" w:rsidR="56C4F610" w:rsidRPr="000F7BE0" w:rsidRDefault="56C4F610" w:rsidP="00640C20">
      <w:pPr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26695C9F" w14:textId="0DF443EB" w:rsidR="000B450E" w:rsidRPr="000F7BE0" w:rsidRDefault="67444F97" w:rsidP="67F51415">
      <w:pPr>
        <w:spacing w:after="200" w:line="276" w:lineRule="auto"/>
        <w:rPr>
          <w:rFonts w:ascii="Arial" w:eastAsia="Calibri Light" w:hAnsi="Arial" w:cs="Arial"/>
          <w:sz w:val="22"/>
          <w:szCs w:val="22"/>
          <w:lang w:val="en-GB"/>
        </w:rPr>
      </w:pPr>
      <w:r w:rsidRPr="000F7BE0">
        <w:rPr>
          <w:rFonts w:ascii="Arial" w:eastAsia="Calibri Light" w:hAnsi="Arial" w:cs="Arial"/>
          <w:sz w:val="22"/>
          <w:szCs w:val="22"/>
          <w:lang w:val="en-GB"/>
        </w:rPr>
        <w:t xml:space="preserve">Participants were asked to rank the helpfulness of the training on a series of learning outcomes, as well as the course overall. </w:t>
      </w:r>
      <w:r w:rsidR="00902D39" w:rsidRPr="000F7BE0">
        <w:rPr>
          <w:rFonts w:ascii="Arial" w:eastAsia="Calibri Light" w:hAnsi="Arial" w:cs="Arial"/>
          <w:sz w:val="22"/>
          <w:szCs w:val="22"/>
          <w:lang w:val="en-GB"/>
        </w:rPr>
        <w:t xml:space="preserve">Our evaluation response was lower this year (81 </w:t>
      </w:r>
      <w:r w:rsidR="004235C8" w:rsidRPr="000F7BE0">
        <w:rPr>
          <w:rFonts w:ascii="Arial" w:eastAsia="Calibri Light" w:hAnsi="Arial" w:cs="Arial"/>
          <w:sz w:val="22"/>
          <w:szCs w:val="22"/>
          <w:lang w:val="en-GB"/>
        </w:rPr>
        <w:t xml:space="preserve">research students </w:t>
      </w:r>
      <w:r w:rsidR="00902D39" w:rsidRPr="000F7BE0">
        <w:rPr>
          <w:rFonts w:ascii="Arial" w:eastAsia="Calibri Light" w:hAnsi="Arial" w:cs="Arial"/>
          <w:sz w:val="22"/>
          <w:szCs w:val="22"/>
          <w:lang w:val="en-GB"/>
        </w:rPr>
        <w:t xml:space="preserve">replied, representing 13% of attendees). The response to the question “How helpful did you find the course overall?” </w:t>
      </w:r>
      <w:r w:rsidR="00233C66" w:rsidRPr="000F7BE0">
        <w:rPr>
          <w:rFonts w:ascii="Arial" w:eastAsia="Calibri Light" w:hAnsi="Arial" w:cs="Arial"/>
          <w:sz w:val="22"/>
          <w:szCs w:val="22"/>
          <w:lang w:val="en-GB"/>
        </w:rPr>
        <w:t xml:space="preserve">is shown in </w:t>
      </w:r>
      <w:r w:rsidR="00233C66" w:rsidRPr="000F7BE0">
        <w:rPr>
          <w:rFonts w:ascii="Arial" w:eastAsia="Calibri Light" w:hAnsi="Arial" w:cs="Arial"/>
          <w:sz w:val="22"/>
          <w:szCs w:val="22"/>
          <w:u w:val="single"/>
          <w:lang w:val="en-GB"/>
        </w:rPr>
        <w:t>Figure 1</w:t>
      </w:r>
      <w:r w:rsidR="00233C66" w:rsidRPr="000F7BE0">
        <w:rPr>
          <w:rFonts w:ascii="Arial" w:eastAsia="Calibri Light" w:hAnsi="Arial" w:cs="Arial"/>
          <w:sz w:val="22"/>
          <w:szCs w:val="22"/>
          <w:lang w:val="en-GB"/>
        </w:rPr>
        <w:t>.</w:t>
      </w:r>
    </w:p>
    <w:p w14:paraId="7B716127" w14:textId="53745F8F" w:rsidR="000B450E" w:rsidRPr="000F7BE0" w:rsidRDefault="000B450E" w:rsidP="67F51415">
      <w:pPr>
        <w:spacing w:after="200" w:line="276" w:lineRule="auto"/>
        <w:rPr>
          <w:rFonts w:ascii="Arial" w:eastAsia="Calibri Light" w:hAnsi="Arial" w:cs="Arial"/>
          <w:sz w:val="20"/>
          <w:szCs w:val="20"/>
          <w:lang w:val="en-GB"/>
        </w:rPr>
      </w:pPr>
      <w:r w:rsidRPr="000F7BE0">
        <w:rPr>
          <w:rFonts w:ascii="Arial" w:eastAsia="Calibri Light" w:hAnsi="Arial" w:cs="Arial"/>
          <w:sz w:val="20"/>
          <w:szCs w:val="20"/>
          <w:lang w:val="en-GB"/>
        </w:rPr>
        <w:t xml:space="preserve">Figure 1 </w:t>
      </w:r>
      <w:r w:rsidR="003D4054" w:rsidRPr="000F7BE0">
        <w:rPr>
          <w:rFonts w:ascii="Arial" w:eastAsia="Calibri Light" w:hAnsi="Arial" w:cs="Arial"/>
          <w:sz w:val="20"/>
          <w:szCs w:val="20"/>
          <w:lang w:val="en-GB"/>
        </w:rPr>
        <w:t xml:space="preserve">| </w:t>
      </w:r>
      <w:r w:rsidRPr="000F7BE0">
        <w:rPr>
          <w:rFonts w:ascii="Arial" w:eastAsia="Calibri Light" w:hAnsi="Arial" w:cs="Arial"/>
          <w:sz w:val="20"/>
          <w:szCs w:val="20"/>
          <w:lang w:val="en-GB"/>
        </w:rPr>
        <w:t xml:space="preserve">Feedback </w:t>
      </w:r>
      <w:r w:rsidR="00405B6A" w:rsidRPr="000F7BE0">
        <w:rPr>
          <w:rFonts w:ascii="Arial" w:eastAsia="Calibri Light" w:hAnsi="Arial" w:cs="Arial"/>
          <w:sz w:val="20"/>
          <w:szCs w:val="20"/>
          <w:lang w:val="en-GB"/>
        </w:rPr>
        <w:t xml:space="preserve">from </w:t>
      </w:r>
      <w:r w:rsidR="00AA75B6" w:rsidRPr="000F7BE0">
        <w:rPr>
          <w:rFonts w:ascii="Arial" w:eastAsia="Calibri Light" w:hAnsi="Arial" w:cs="Arial"/>
          <w:sz w:val="20"/>
          <w:szCs w:val="20"/>
          <w:lang w:val="en-GB"/>
        </w:rPr>
        <w:t xml:space="preserve">research </w:t>
      </w:r>
      <w:proofErr w:type="gramStart"/>
      <w:r w:rsidR="00AA75B6" w:rsidRPr="000F7BE0">
        <w:rPr>
          <w:rFonts w:ascii="Arial" w:eastAsia="Calibri Light" w:hAnsi="Arial" w:cs="Arial"/>
          <w:sz w:val="20"/>
          <w:szCs w:val="20"/>
          <w:lang w:val="en-GB"/>
        </w:rPr>
        <w:t>students</w:t>
      </w:r>
      <w:proofErr w:type="gramEnd"/>
      <w:r w:rsidR="00405B6A" w:rsidRPr="000F7BE0">
        <w:rPr>
          <w:rFonts w:ascii="Arial" w:eastAsia="Calibri Light" w:hAnsi="Arial" w:cs="Arial"/>
          <w:sz w:val="20"/>
          <w:szCs w:val="20"/>
          <w:lang w:val="en-GB"/>
        </w:rPr>
        <w:t xml:space="preserve"> participants in</w:t>
      </w:r>
      <w:r w:rsidRPr="000F7BE0">
        <w:rPr>
          <w:rFonts w:ascii="Arial" w:eastAsia="Calibri Light" w:hAnsi="Arial" w:cs="Arial"/>
          <w:sz w:val="20"/>
          <w:szCs w:val="20"/>
          <w:lang w:val="en-GB"/>
        </w:rPr>
        <w:t xml:space="preserve"> integrity training </w:t>
      </w:r>
    </w:p>
    <w:p w14:paraId="0C15635C" w14:textId="3993B9A0" w:rsidR="67F51415" w:rsidRPr="000F7BE0" w:rsidRDefault="00233C66" w:rsidP="009C2446">
      <w:pPr>
        <w:spacing w:after="200" w:line="276" w:lineRule="auto"/>
        <w:rPr>
          <w:rFonts w:ascii="Arial" w:eastAsia="Calibri Light" w:hAnsi="Arial" w:cs="Arial"/>
          <w:sz w:val="22"/>
          <w:szCs w:val="22"/>
          <w:lang w:val="en-GB"/>
        </w:rPr>
      </w:pPr>
      <w:r w:rsidRPr="000F7BE0">
        <w:rPr>
          <w:rFonts w:ascii="Arial" w:eastAsia="Calibri Light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77F6068D" wp14:editId="3466483C">
            <wp:extent cx="5727065" cy="1463040"/>
            <wp:effectExtent l="0" t="0" r="0" b="10160"/>
            <wp:docPr id="1" name="Picture 1" descr="../../Desktop/Screenshot%202020-09-02%20at%2017.39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Screenshot%202020-09-02%20at%2017.39.17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6733C" w14:textId="70F0358D" w:rsidR="00902D39" w:rsidRPr="000F7BE0" w:rsidRDefault="61A1082A" w:rsidP="14851EAD">
      <w:pPr>
        <w:rPr>
          <w:rFonts w:ascii="Arial" w:eastAsia="Arial" w:hAnsi="Arial" w:cs="Arial"/>
          <w:bCs/>
          <w:color w:val="000000" w:themeColor="text1"/>
          <w:sz w:val="22"/>
          <w:szCs w:val="22"/>
          <w:lang w:val="en-GB"/>
        </w:rPr>
      </w:pPr>
      <w:r w:rsidRPr="000F7BE0">
        <w:rPr>
          <w:rFonts w:ascii="Arial" w:eastAsia="Arial" w:hAnsi="Arial" w:cs="Arial"/>
          <w:sz w:val="22"/>
          <w:szCs w:val="22"/>
          <w:lang w:val="en-GB"/>
        </w:rPr>
        <w:t xml:space="preserve">Feedback </w:t>
      </w:r>
      <w:r w:rsidR="0037074D" w:rsidRPr="000F7BE0">
        <w:rPr>
          <w:rFonts w:ascii="Arial" w:eastAsia="Arial" w:hAnsi="Arial" w:cs="Arial"/>
          <w:sz w:val="22"/>
          <w:szCs w:val="22"/>
          <w:lang w:val="en-GB"/>
        </w:rPr>
        <w:t xml:space="preserve">has informed the development of a </w:t>
      </w:r>
      <w:r w:rsidRPr="000F7BE0">
        <w:rPr>
          <w:rFonts w:ascii="Arial" w:eastAsia="Arial" w:hAnsi="Arial" w:cs="Arial"/>
          <w:sz w:val="22"/>
          <w:szCs w:val="22"/>
          <w:lang w:val="en-GB"/>
        </w:rPr>
        <w:t>new training format for 2020</w:t>
      </w:r>
      <w:r w:rsidR="00D44078" w:rsidRPr="000F7BE0">
        <w:rPr>
          <w:rFonts w:ascii="Arial" w:eastAsia="Arial" w:hAnsi="Arial" w:cs="Arial"/>
          <w:sz w:val="22"/>
          <w:szCs w:val="22"/>
          <w:lang w:val="en-GB"/>
        </w:rPr>
        <w:t>–</w:t>
      </w:r>
      <w:r w:rsidR="773C4A63" w:rsidRPr="000F7BE0">
        <w:rPr>
          <w:rFonts w:ascii="Arial" w:eastAsia="Arial" w:hAnsi="Arial" w:cs="Arial"/>
          <w:sz w:val="22"/>
          <w:szCs w:val="22"/>
          <w:lang w:val="en-GB"/>
        </w:rPr>
        <w:t>2021</w:t>
      </w:r>
      <w:r w:rsidR="00DA4794" w:rsidRPr="000F7BE0">
        <w:rPr>
          <w:rFonts w:ascii="Arial" w:eastAsia="Arial" w:hAnsi="Arial" w:cs="Arial"/>
          <w:sz w:val="22"/>
          <w:szCs w:val="22"/>
          <w:lang w:val="en-GB"/>
        </w:rPr>
        <w:t>,</w:t>
      </w:r>
      <w:r w:rsidRPr="000F7BE0">
        <w:rPr>
          <w:rFonts w:ascii="Arial" w:eastAsia="Arial" w:hAnsi="Arial" w:cs="Arial"/>
          <w:sz w:val="22"/>
          <w:szCs w:val="22"/>
          <w:lang w:val="en-GB"/>
        </w:rPr>
        <w:t xml:space="preserve"> when our sessions will be entirely online and include an asynchronous module as well as a seminar.</w:t>
      </w:r>
      <w:r w:rsidR="00F329AF" w:rsidRPr="000F7BE0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00902D39" w:rsidRPr="000F7BE0">
        <w:rPr>
          <w:rFonts w:ascii="Arial" w:eastAsia="Arial" w:hAnsi="Arial" w:cs="Arial"/>
          <w:bCs/>
          <w:color w:val="000000" w:themeColor="text1"/>
          <w:sz w:val="22"/>
          <w:szCs w:val="22"/>
          <w:lang w:val="en-GB"/>
        </w:rPr>
        <w:t xml:space="preserve">For example, many of </w:t>
      </w:r>
      <w:r w:rsidR="00B76F72" w:rsidRPr="000F7BE0">
        <w:rPr>
          <w:rFonts w:ascii="Arial" w:eastAsia="Arial" w:hAnsi="Arial" w:cs="Arial"/>
          <w:bCs/>
          <w:color w:val="000000" w:themeColor="text1"/>
          <w:sz w:val="22"/>
          <w:szCs w:val="22"/>
          <w:lang w:val="en-GB"/>
        </w:rPr>
        <w:t xml:space="preserve">the </w:t>
      </w:r>
      <w:r w:rsidR="00902D39" w:rsidRPr="000F7BE0">
        <w:rPr>
          <w:rFonts w:ascii="Arial" w:eastAsia="Arial" w:hAnsi="Arial" w:cs="Arial"/>
          <w:bCs/>
          <w:color w:val="000000" w:themeColor="text1"/>
          <w:sz w:val="22"/>
          <w:szCs w:val="22"/>
          <w:lang w:val="en-GB"/>
        </w:rPr>
        <w:t>more critical comments indicated that the course was not specific enough for a subject area so we will indicate more clearly how this general introductory course should lead on to more detailed discipline-specific discussions with supervisors and provide cues/resources for those discussions.</w:t>
      </w:r>
    </w:p>
    <w:p w14:paraId="559572EE" w14:textId="77777777" w:rsidR="001101F4" w:rsidRPr="000F7BE0" w:rsidRDefault="001101F4" w:rsidP="14851EAD">
      <w:pPr>
        <w:rPr>
          <w:rFonts w:ascii="Arial" w:eastAsia="Arial" w:hAnsi="Arial" w:cs="Arial"/>
          <w:sz w:val="22"/>
          <w:szCs w:val="22"/>
          <w:lang w:val="en-GB"/>
        </w:rPr>
      </w:pPr>
    </w:p>
    <w:p w14:paraId="47A9F49F" w14:textId="7DD7D38E" w:rsidR="56C4F610" w:rsidRPr="000F7BE0" w:rsidRDefault="61A1082A" w:rsidP="14851EAD">
      <w:pPr>
        <w:rPr>
          <w:rFonts w:ascii="Arial" w:eastAsia="Arial" w:hAnsi="Arial" w:cs="Arial"/>
          <w:sz w:val="22"/>
          <w:szCs w:val="22"/>
          <w:lang w:val="en-GB"/>
        </w:rPr>
      </w:pPr>
      <w:r w:rsidRPr="000F7BE0">
        <w:rPr>
          <w:rFonts w:ascii="Arial" w:eastAsia="Arial" w:hAnsi="Arial" w:cs="Arial"/>
          <w:b/>
          <w:bCs/>
          <w:sz w:val="22"/>
          <w:szCs w:val="22"/>
          <w:lang w:val="en-GB"/>
        </w:rPr>
        <w:t>Data management training</w:t>
      </w:r>
      <w:r w:rsidRPr="000F7BE0">
        <w:rPr>
          <w:rFonts w:ascii="Arial" w:eastAsia="Arial" w:hAnsi="Arial" w:cs="Arial"/>
          <w:sz w:val="22"/>
          <w:szCs w:val="22"/>
          <w:lang w:val="en-GB"/>
        </w:rPr>
        <w:t xml:space="preserve"> is mandatory for research students in the Sciences and </w:t>
      </w:r>
      <w:r w:rsidR="00F71EA1" w:rsidRPr="000F7BE0">
        <w:rPr>
          <w:rFonts w:ascii="Arial" w:eastAsia="Arial" w:hAnsi="Arial" w:cs="Arial"/>
          <w:sz w:val="22"/>
          <w:szCs w:val="22"/>
          <w:lang w:val="en-GB"/>
        </w:rPr>
        <w:t xml:space="preserve">is </w:t>
      </w:r>
      <w:r w:rsidRPr="000F7BE0">
        <w:rPr>
          <w:rFonts w:ascii="Arial" w:eastAsia="Arial" w:hAnsi="Arial" w:cs="Arial"/>
          <w:sz w:val="22"/>
          <w:szCs w:val="22"/>
          <w:lang w:val="en-GB"/>
        </w:rPr>
        <w:t>strongly recommended in the Arts</w:t>
      </w:r>
      <w:r w:rsidR="00DA4794" w:rsidRPr="000F7BE0">
        <w:rPr>
          <w:rFonts w:ascii="Arial" w:eastAsia="Arial" w:hAnsi="Arial" w:cs="Arial"/>
          <w:sz w:val="22"/>
          <w:szCs w:val="22"/>
          <w:lang w:val="en-GB"/>
        </w:rPr>
        <w:t>/</w:t>
      </w:r>
      <w:r w:rsidRPr="000F7BE0">
        <w:rPr>
          <w:rFonts w:ascii="Arial" w:eastAsia="Arial" w:hAnsi="Arial" w:cs="Arial"/>
          <w:sz w:val="22"/>
          <w:szCs w:val="22"/>
          <w:lang w:val="en-GB"/>
        </w:rPr>
        <w:t>Social Sciences. Since 2018</w:t>
      </w:r>
      <w:r w:rsidR="00F329AF" w:rsidRPr="000F7BE0">
        <w:rPr>
          <w:rFonts w:ascii="Arial" w:eastAsia="Arial" w:hAnsi="Arial" w:cs="Arial"/>
          <w:sz w:val="22"/>
          <w:szCs w:val="22"/>
          <w:lang w:val="en-GB"/>
        </w:rPr>
        <w:t>–20</w:t>
      </w:r>
      <w:r w:rsidRPr="000F7BE0">
        <w:rPr>
          <w:rFonts w:ascii="Arial" w:eastAsia="Arial" w:hAnsi="Arial" w:cs="Arial"/>
          <w:sz w:val="22"/>
          <w:szCs w:val="22"/>
          <w:lang w:val="en-GB"/>
        </w:rPr>
        <w:t xml:space="preserve">19, it </w:t>
      </w:r>
      <w:r w:rsidR="00DA4794" w:rsidRPr="000F7BE0">
        <w:rPr>
          <w:rFonts w:ascii="Arial" w:eastAsia="Arial" w:hAnsi="Arial" w:cs="Arial"/>
          <w:sz w:val="22"/>
          <w:szCs w:val="22"/>
          <w:lang w:val="en-GB"/>
        </w:rPr>
        <w:t xml:space="preserve">has been </w:t>
      </w:r>
      <w:r w:rsidRPr="000F7BE0">
        <w:rPr>
          <w:rFonts w:ascii="Arial" w:eastAsia="Arial" w:hAnsi="Arial" w:cs="Arial"/>
          <w:sz w:val="22"/>
          <w:szCs w:val="22"/>
          <w:lang w:val="en-GB"/>
        </w:rPr>
        <w:t>mandatory for all research students to present a data management plan as part of Annual Progress Review.</w:t>
      </w:r>
    </w:p>
    <w:p w14:paraId="42EFC02C" w14:textId="7C8D86C7" w:rsidR="56C4F610" w:rsidRPr="000F7BE0" w:rsidRDefault="61A1082A" w:rsidP="14851EAD">
      <w:pPr>
        <w:rPr>
          <w:rFonts w:ascii="Arial" w:eastAsia="Arial" w:hAnsi="Arial" w:cs="Arial"/>
          <w:sz w:val="22"/>
          <w:szCs w:val="22"/>
          <w:lang w:val="en-GB"/>
        </w:rPr>
      </w:pPr>
      <w:r w:rsidRPr="000F7BE0">
        <w:rPr>
          <w:rFonts w:ascii="Arial" w:eastAsia="Arial" w:hAnsi="Arial" w:cs="Arial"/>
          <w:sz w:val="22"/>
          <w:szCs w:val="22"/>
          <w:lang w:val="en-GB"/>
        </w:rPr>
        <w:t xml:space="preserve"> </w:t>
      </w:r>
    </w:p>
    <w:p w14:paraId="61031A58" w14:textId="4037174C" w:rsidR="61A1082A" w:rsidRPr="000F7BE0" w:rsidRDefault="00203FA5" w:rsidP="000D1A84">
      <w:pPr>
        <w:spacing w:line="253" w:lineRule="exact"/>
        <w:rPr>
          <w:rFonts w:ascii="Arial" w:eastAsia="Calibri Light" w:hAnsi="Arial" w:cs="Arial"/>
          <w:sz w:val="22"/>
          <w:szCs w:val="22"/>
          <w:lang w:val="en-GB"/>
        </w:rPr>
      </w:pPr>
      <w:r w:rsidRPr="000F7BE0">
        <w:rPr>
          <w:rFonts w:ascii="Arial" w:eastAsia="Calibri Light" w:hAnsi="Arial" w:cs="Arial"/>
          <w:sz w:val="22"/>
          <w:szCs w:val="22"/>
          <w:lang w:val="en-GB"/>
        </w:rPr>
        <w:t>A</w:t>
      </w:r>
      <w:r w:rsidR="00DA4FC6" w:rsidRPr="000F7BE0">
        <w:rPr>
          <w:rFonts w:ascii="Arial" w:eastAsia="Calibri Light" w:hAnsi="Arial" w:cs="Arial"/>
          <w:sz w:val="22"/>
          <w:szCs w:val="22"/>
          <w:lang w:val="en-GB"/>
        </w:rPr>
        <w:t xml:space="preserve">ttendance at research </w:t>
      </w:r>
      <w:r w:rsidR="00E729F5" w:rsidRPr="000F7BE0">
        <w:rPr>
          <w:rFonts w:ascii="Arial" w:eastAsia="Calibri Light" w:hAnsi="Arial" w:cs="Arial"/>
          <w:sz w:val="22"/>
          <w:szCs w:val="22"/>
          <w:lang w:val="en-GB"/>
        </w:rPr>
        <w:t>data management training</w:t>
      </w:r>
      <w:r w:rsidR="00DA4FC6" w:rsidRPr="000F7BE0">
        <w:rPr>
          <w:rFonts w:ascii="Arial" w:eastAsia="Calibri Light" w:hAnsi="Arial" w:cs="Arial"/>
          <w:sz w:val="22"/>
          <w:szCs w:val="22"/>
          <w:lang w:val="en-GB"/>
        </w:rPr>
        <w:t xml:space="preserve"> by mandatory cohorts has increased substantially on 2018–2019</w:t>
      </w:r>
      <w:r w:rsidR="74C15F64" w:rsidRPr="000F7BE0">
        <w:rPr>
          <w:rFonts w:ascii="Arial" w:eastAsia="Calibri Light" w:hAnsi="Arial" w:cs="Arial"/>
          <w:sz w:val="22"/>
          <w:szCs w:val="22"/>
          <w:lang w:val="en-GB"/>
        </w:rPr>
        <w:t xml:space="preserve">: </w:t>
      </w:r>
    </w:p>
    <w:p w14:paraId="1C85A6FD" w14:textId="77777777" w:rsidR="002A3B05" w:rsidRPr="000F7BE0" w:rsidRDefault="002A3B05" w:rsidP="000D1A84">
      <w:pPr>
        <w:spacing w:line="253" w:lineRule="exact"/>
        <w:rPr>
          <w:rFonts w:ascii="Arial" w:eastAsia="Calibri Light" w:hAnsi="Arial" w:cs="Arial"/>
          <w:sz w:val="22"/>
          <w:szCs w:val="22"/>
          <w:lang w:val="en-GB"/>
        </w:rPr>
      </w:pPr>
    </w:p>
    <w:p w14:paraId="368600CE" w14:textId="2C9649B5" w:rsidR="002A3B05" w:rsidRPr="000F7BE0" w:rsidRDefault="002A3B05" w:rsidP="002A3B05">
      <w:pPr>
        <w:pStyle w:val="ListParagraph"/>
        <w:numPr>
          <w:ilvl w:val="0"/>
          <w:numId w:val="40"/>
        </w:numPr>
        <w:ind w:left="426"/>
        <w:rPr>
          <w:rFonts w:ascii="Arial" w:eastAsia="Calibri Light" w:hAnsi="Arial" w:cs="Arial"/>
          <w:b/>
          <w:bCs/>
          <w:color w:val="000000" w:themeColor="text1"/>
          <w:sz w:val="22"/>
          <w:szCs w:val="22"/>
          <w:lang w:val="en-GB"/>
        </w:rPr>
      </w:pPr>
      <w:r w:rsidRPr="000F7BE0">
        <w:rPr>
          <w:rFonts w:ascii="Arial" w:eastAsia="Calibri Light" w:hAnsi="Arial" w:cs="Arial"/>
          <w:sz w:val="22"/>
          <w:szCs w:val="22"/>
          <w:lang w:val="en-GB"/>
        </w:rPr>
        <w:t xml:space="preserve">Medical, Veterinary and Life Sciences: </w:t>
      </w:r>
      <w:r w:rsidRPr="000F7BE0">
        <w:rPr>
          <w:rFonts w:ascii="Arial" w:eastAsia="Calibri Light" w:hAnsi="Arial" w:cs="Arial"/>
          <w:b/>
          <w:bCs/>
          <w:sz w:val="22"/>
          <w:szCs w:val="22"/>
          <w:lang w:val="en-GB"/>
        </w:rPr>
        <w:t xml:space="preserve">83% </w:t>
      </w:r>
      <w:r w:rsidR="00A226FA" w:rsidRPr="000F7BE0">
        <w:rPr>
          <w:rFonts w:ascii="Arial" w:eastAsia="Calibri Light" w:hAnsi="Arial" w:cs="Arial"/>
          <w:sz w:val="22"/>
          <w:szCs w:val="22"/>
          <w:lang w:val="en-GB"/>
        </w:rPr>
        <w:t>(</w:t>
      </w:r>
      <w:r w:rsidR="007F63EF" w:rsidRPr="000F7BE0">
        <w:rPr>
          <w:rFonts w:ascii="Arial" w:eastAsia="Calibri Light" w:hAnsi="Arial" w:cs="Arial"/>
          <w:sz w:val="22"/>
          <w:szCs w:val="22"/>
          <w:lang w:val="en-GB"/>
        </w:rPr>
        <w:t>n=</w:t>
      </w:r>
      <w:r w:rsidR="00A226FA" w:rsidRPr="000F7BE0">
        <w:rPr>
          <w:rFonts w:ascii="Arial" w:eastAsia="Calibri Light" w:hAnsi="Arial" w:cs="Arial"/>
          <w:sz w:val="22"/>
          <w:szCs w:val="22"/>
          <w:lang w:val="en-GB"/>
        </w:rPr>
        <w:t>173)</w:t>
      </w:r>
      <w:r w:rsidR="00A226FA" w:rsidRPr="000F7BE0">
        <w:rPr>
          <w:rFonts w:ascii="Arial" w:eastAsia="Calibri Light" w:hAnsi="Arial" w:cs="Arial"/>
          <w:b/>
          <w:bCs/>
          <w:sz w:val="22"/>
          <w:szCs w:val="22"/>
          <w:lang w:val="en-GB"/>
        </w:rPr>
        <w:t xml:space="preserve"> </w:t>
      </w:r>
      <w:r w:rsidR="0037090C" w:rsidRPr="000F7BE0">
        <w:rPr>
          <w:rFonts w:ascii="Arial" w:eastAsia="Calibri Light" w:hAnsi="Arial" w:cs="Arial"/>
          <w:sz w:val="22"/>
          <w:szCs w:val="22"/>
          <w:lang w:val="en-GB"/>
        </w:rPr>
        <w:t>(50% in</w:t>
      </w:r>
      <w:r w:rsidR="0037090C" w:rsidRPr="000F7BE0">
        <w:rPr>
          <w:rFonts w:ascii="Arial" w:eastAsia="Calibri Light" w:hAnsi="Arial" w:cs="Arial"/>
          <w:b/>
          <w:bCs/>
          <w:sz w:val="22"/>
          <w:szCs w:val="22"/>
          <w:lang w:val="en-GB"/>
        </w:rPr>
        <w:t xml:space="preserve"> </w:t>
      </w:r>
      <w:r w:rsidR="0037090C" w:rsidRPr="000F7BE0">
        <w:rPr>
          <w:rFonts w:ascii="Arial" w:eastAsia="Calibri Light" w:hAnsi="Arial" w:cs="Arial"/>
          <w:sz w:val="22"/>
          <w:szCs w:val="22"/>
          <w:lang w:val="en-GB"/>
        </w:rPr>
        <w:t>2018–2019</w:t>
      </w:r>
      <w:r w:rsidR="007F63EF" w:rsidRPr="000F7BE0">
        <w:rPr>
          <w:rFonts w:ascii="Arial" w:eastAsia="Calibri Light" w:hAnsi="Arial" w:cs="Arial"/>
          <w:sz w:val="22"/>
          <w:szCs w:val="22"/>
          <w:lang w:val="en-GB"/>
        </w:rPr>
        <w:t>)</w:t>
      </w:r>
    </w:p>
    <w:p w14:paraId="43CB1F59" w14:textId="09EE01ED" w:rsidR="002A3B05" w:rsidRPr="000F7BE0" w:rsidRDefault="002A3B05" w:rsidP="002A3B05">
      <w:pPr>
        <w:pStyle w:val="ListParagraph"/>
        <w:numPr>
          <w:ilvl w:val="0"/>
          <w:numId w:val="40"/>
        </w:numPr>
        <w:ind w:left="426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000F7BE0">
        <w:rPr>
          <w:rFonts w:ascii="Arial" w:eastAsia="Calibri Light" w:hAnsi="Arial" w:cs="Arial"/>
          <w:sz w:val="22"/>
          <w:szCs w:val="22"/>
          <w:lang w:val="en-GB"/>
        </w:rPr>
        <w:t xml:space="preserve">Science and Engineering: </w:t>
      </w:r>
      <w:r w:rsidRPr="000F7BE0">
        <w:rPr>
          <w:rFonts w:ascii="Arial" w:eastAsia="Calibri Light" w:hAnsi="Arial" w:cs="Arial"/>
          <w:b/>
          <w:bCs/>
          <w:sz w:val="22"/>
          <w:szCs w:val="22"/>
          <w:lang w:val="en-GB"/>
        </w:rPr>
        <w:t xml:space="preserve">86% </w:t>
      </w:r>
      <w:r w:rsidR="00AF5B4E" w:rsidRPr="000F7BE0">
        <w:rPr>
          <w:rFonts w:ascii="Arial" w:eastAsia="Calibri Light" w:hAnsi="Arial" w:cs="Arial"/>
          <w:sz w:val="22"/>
          <w:szCs w:val="22"/>
          <w:lang w:val="en-GB"/>
        </w:rPr>
        <w:t>(</w:t>
      </w:r>
      <w:r w:rsidR="007F63EF" w:rsidRPr="000F7BE0">
        <w:rPr>
          <w:rFonts w:ascii="Arial" w:eastAsia="Calibri Light" w:hAnsi="Arial" w:cs="Arial"/>
          <w:sz w:val="22"/>
          <w:szCs w:val="22"/>
          <w:lang w:val="en-GB"/>
        </w:rPr>
        <w:t>n=</w:t>
      </w:r>
      <w:r w:rsidR="00AF5B4E" w:rsidRPr="000F7BE0">
        <w:rPr>
          <w:rFonts w:ascii="Arial" w:eastAsia="Calibri Light" w:hAnsi="Arial" w:cs="Arial"/>
          <w:sz w:val="22"/>
          <w:szCs w:val="22"/>
          <w:lang w:val="en-GB"/>
        </w:rPr>
        <w:t>211)</w:t>
      </w:r>
      <w:r w:rsidR="00AF5B4E" w:rsidRPr="000F7BE0">
        <w:rPr>
          <w:rFonts w:ascii="Arial" w:eastAsia="Calibri Light" w:hAnsi="Arial" w:cs="Arial"/>
          <w:b/>
          <w:bCs/>
          <w:sz w:val="22"/>
          <w:szCs w:val="22"/>
          <w:lang w:val="en-GB"/>
        </w:rPr>
        <w:t xml:space="preserve"> </w:t>
      </w:r>
      <w:r w:rsidR="0037090C" w:rsidRPr="000F7BE0">
        <w:rPr>
          <w:rFonts w:ascii="Arial" w:eastAsia="Calibri Light" w:hAnsi="Arial" w:cs="Arial"/>
          <w:sz w:val="22"/>
          <w:szCs w:val="22"/>
          <w:lang w:val="en-GB"/>
        </w:rPr>
        <w:t xml:space="preserve">(49% </w:t>
      </w:r>
      <w:r w:rsidR="000E34CD" w:rsidRPr="000F7BE0">
        <w:rPr>
          <w:rFonts w:ascii="Arial" w:eastAsia="Calibri Light" w:hAnsi="Arial" w:cs="Arial"/>
          <w:sz w:val="22"/>
          <w:szCs w:val="22"/>
          <w:lang w:val="en-GB"/>
        </w:rPr>
        <w:t xml:space="preserve">in </w:t>
      </w:r>
      <w:r w:rsidR="0037090C" w:rsidRPr="000F7BE0">
        <w:rPr>
          <w:rFonts w:ascii="Arial" w:eastAsia="Calibri Light" w:hAnsi="Arial" w:cs="Arial"/>
          <w:sz w:val="22"/>
          <w:szCs w:val="22"/>
          <w:lang w:val="en-GB"/>
        </w:rPr>
        <w:t>2018–2019)</w:t>
      </w:r>
    </w:p>
    <w:p w14:paraId="0583598F" w14:textId="79F4592B" w:rsidR="00260309" w:rsidRPr="000F7BE0" w:rsidRDefault="002A3B05" w:rsidP="002A3B05">
      <w:pPr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0F7BE0">
        <w:rPr>
          <w:rFonts w:ascii="Arial" w:eastAsia="Calibri Light" w:hAnsi="Arial" w:cs="Arial"/>
          <w:sz w:val="22"/>
          <w:szCs w:val="22"/>
          <w:lang w:val="en-GB"/>
        </w:rPr>
        <w:br/>
      </w:r>
      <w:r w:rsidRPr="000F7BE0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Additionally, </w:t>
      </w:r>
      <w:r w:rsidR="00FB2F73" w:rsidRPr="000F7BE0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over 200 students from non-mandatory cohorts </w:t>
      </w:r>
      <w:r w:rsidR="00FB2F73" w:rsidRPr="000F7BE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attended the training</w:t>
      </w:r>
      <w:r w:rsidR="00FB2F73" w:rsidRPr="000F7BE0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(</w:t>
      </w:r>
      <w:r w:rsidR="007F63EF" w:rsidRPr="000F7BE0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90 students from the </w:t>
      </w:r>
      <w:r w:rsidR="00FB2F73" w:rsidRPr="000F7BE0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Sciences</w:t>
      </w:r>
      <w:r w:rsidR="007F63EF" w:rsidRPr="000F7BE0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FB2F73" w:rsidRPr="000F7BE0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and</w:t>
      </w:r>
      <w:r w:rsidR="007F63EF" w:rsidRPr="000F7BE0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260309" w:rsidRPr="000F7BE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116 </w:t>
      </w:r>
      <w:r w:rsidRPr="000F7BE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students </w:t>
      </w:r>
      <w:r w:rsidR="00260309" w:rsidRPr="000F7BE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from Arts and Social Sciences</w:t>
      </w:r>
      <w:r w:rsidR="00FB2F73" w:rsidRPr="000F7BE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)</w:t>
      </w:r>
      <w:r w:rsidR="00260309" w:rsidRPr="000F7BE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.</w:t>
      </w:r>
    </w:p>
    <w:p w14:paraId="3E561D57" w14:textId="59EF62A0" w:rsidR="00260309" w:rsidRPr="000F7BE0" w:rsidRDefault="00260309" w:rsidP="00260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  </w:t>
      </w:r>
    </w:p>
    <w:p w14:paraId="08B0590B" w14:textId="27365934" w:rsidR="00260309" w:rsidRPr="000F7BE0" w:rsidRDefault="002A3B05" w:rsidP="00260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Following</w:t>
      </w:r>
      <w:r w:rsidR="00260309" w:rsidRPr="000F7BE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 lockdown</w:t>
      </w:r>
      <w:r w:rsidRPr="000F7BE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in March 2020</w:t>
      </w:r>
      <w:r w:rsidR="00260309" w:rsidRPr="000F7BE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, all training was moved online. Around half of attendees at data management training this year attended online. Feedback for the move to online training was generally positive, with around 80% of attendees reporting that they were satisfied or very satisfied with the training.  </w:t>
      </w:r>
    </w:p>
    <w:p w14:paraId="7054A494" w14:textId="77777777" w:rsidR="00260309" w:rsidRPr="000F7BE0" w:rsidRDefault="00260309" w:rsidP="00260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 </w:t>
      </w:r>
    </w:p>
    <w:p w14:paraId="7A3ABAB2" w14:textId="20064793" w:rsidR="00260309" w:rsidRPr="000F7BE0" w:rsidRDefault="00260309" w:rsidP="00260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The Research Information Management team </w:t>
      </w:r>
      <w:r w:rsidR="002A3B05" w:rsidRPr="000F7BE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will</w:t>
      </w:r>
      <w:r w:rsidRPr="000F7BE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continue </w:t>
      </w:r>
      <w:r w:rsidR="002A3B05" w:rsidRPr="000F7BE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to </w:t>
      </w:r>
      <w:r w:rsidRPr="000F7BE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deliver online training in the next academic session</w:t>
      </w:r>
      <w:r w:rsidR="002A3B05" w:rsidRPr="000F7BE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via </w:t>
      </w:r>
      <w:r w:rsidRPr="000F7BE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a blend of asynchronous material and webinars.  </w:t>
      </w:r>
    </w:p>
    <w:p w14:paraId="664F2A25" w14:textId="129DA97E" w:rsidR="00260309" w:rsidRPr="000F7BE0" w:rsidRDefault="00260309" w:rsidP="000D1A84">
      <w:pPr>
        <w:spacing w:line="253" w:lineRule="exact"/>
        <w:rPr>
          <w:rFonts w:ascii="Arial" w:eastAsia="Calibri Light" w:hAnsi="Arial" w:cs="Arial"/>
          <w:sz w:val="22"/>
          <w:szCs w:val="22"/>
          <w:lang w:val="en-GB"/>
        </w:rPr>
      </w:pPr>
    </w:p>
    <w:p w14:paraId="457BF441" w14:textId="77777777" w:rsidR="008B3F7E" w:rsidRPr="000F7BE0" w:rsidRDefault="008B3F7E" w:rsidP="000D1A84">
      <w:pPr>
        <w:spacing w:line="253" w:lineRule="exact"/>
        <w:rPr>
          <w:rFonts w:ascii="Arial" w:eastAsia="Calibri Light" w:hAnsi="Arial" w:cs="Arial"/>
          <w:sz w:val="22"/>
          <w:szCs w:val="22"/>
          <w:lang w:val="en-GB"/>
        </w:rPr>
      </w:pPr>
    </w:p>
    <w:tbl>
      <w:tblPr>
        <w:tblStyle w:val="TableGrid"/>
        <w:tblW w:w="906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8B3F7E" w:rsidRPr="000F7BE0" w14:paraId="29F164C9" w14:textId="77777777" w:rsidTr="00556618">
        <w:trPr>
          <w:trHeight w:val="602"/>
        </w:trPr>
        <w:tc>
          <w:tcPr>
            <w:tcW w:w="9069" w:type="dxa"/>
          </w:tcPr>
          <w:p w14:paraId="6182DDC3" w14:textId="4B72E924" w:rsidR="008B3F7E" w:rsidRPr="000F7BE0" w:rsidRDefault="008B3F7E" w:rsidP="00556618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</w:pPr>
            <w:r w:rsidRPr="000F7BE0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t xml:space="preserve">Supporting researchers </w:t>
            </w:r>
            <w:r w:rsidRPr="000F7BE0">
              <w:rPr>
                <w:rFonts w:ascii="Arial" w:eastAsia="Calibri Light" w:hAnsi="Arial" w:cs="Arial"/>
                <w:b/>
                <w:bCs/>
                <w:sz w:val="22"/>
                <w:szCs w:val="22"/>
                <w:lang w:val="en-GB"/>
              </w:rPr>
              <w:t>undertaking fieldwork</w:t>
            </w:r>
          </w:p>
          <w:p w14:paraId="74826D0F" w14:textId="77777777" w:rsidR="008B3F7E" w:rsidRPr="000F7BE0" w:rsidRDefault="008B3F7E" w:rsidP="00556618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14:paraId="6A1C0668" w14:textId="0545E788" w:rsidR="008B3F7E" w:rsidRPr="000F7BE0" w:rsidRDefault="008B3F7E" w:rsidP="008B3F7E">
            <w:pPr>
              <w:spacing w:line="253" w:lineRule="exact"/>
              <w:rPr>
                <w:rFonts w:ascii="Arial" w:eastAsia="Calibri Light" w:hAnsi="Arial" w:cs="Arial"/>
                <w:sz w:val="22"/>
                <w:szCs w:val="22"/>
                <w:lang w:val="en-GB"/>
              </w:rPr>
            </w:pPr>
            <w:r w:rsidRPr="000F7BE0">
              <w:rPr>
                <w:rFonts w:ascii="Arial" w:eastAsia="Calibri Light" w:hAnsi="Arial" w:cs="Arial"/>
                <w:sz w:val="22"/>
                <w:szCs w:val="22"/>
                <w:lang w:val="en-GB"/>
              </w:rPr>
              <w:t>In summer 2020, UofG produced an </w:t>
            </w:r>
            <w:hyperlink r:id="rId27" w:anchor="preparingforresearchfieldwork" w:tooltip="https://www.gla.ac.uk/research/ourresearchenvironment/prs/pgrcoursesandevents/#preparingforresearchfieldwork" w:history="1">
              <w:r w:rsidRPr="000F7BE0">
                <w:rPr>
                  <w:rStyle w:val="Hyperlink"/>
                  <w:rFonts w:ascii="Arial" w:eastAsia="Calibri Light" w:hAnsi="Arial" w:cs="Arial"/>
                  <w:sz w:val="22"/>
                  <w:szCs w:val="22"/>
                  <w:lang w:val="en-GB"/>
                </w:rPr>
                <w:t>open access online course for</w:t>
              </w:r>
              <w:r w:rsidR="00B51EFE" w:rsidRPr="000F7BE0">
                <w:rPr>
                  <w:rStyle w:val="Hyperlink"/>
                  <w:rFonts w:ascii="Arial" w:eastAsia="Calibri Light" w:hAnsi="Arial" w:cs="Arial"/>
                  <w:sz w:val="22"/>
                  <w:szCs w:val="22"/>
                  <w:lang w:val="en-GB"/>
                </w:rPr>
                <w:t xml:space="preserve"> </w:t>
              </w:r>
              <w:r w:rsidRPr="000F7BE0">
                <w:rPr>
                  <w:rStyle w:val="Hyperlink"/>
                  <w:rFonts w:ascii="Arial" w:eastAsia="Calibri Light" w:hAnsi="Arial" w:cs="Arial"/>
                  <w:sz w:val="22"/>
                  <w:szCs w:val="22"/>
                  <w:lang w:val="en-GB"/>
                </w:rPr>
                <w:t>researchers</w:t>
              </w:r>
            </w:hyperlink>
            <w:r w:rsidRPr="000F7BE0">
              <w:rPr>
                <w:rFonts w:ascii="Arial" w:eastAsia="Calibri Light" w:hAnsi="Arial" w:cs="Arial"/>
                <w:sz w:val="22"/>
                <w:szCs w:val="22"/>
                <w:lang w:val="en-GB"/>
              </w:rPr>
              <w:t xml:space="preserve"> undertaking fieldwork. </w:t>
            </w:r>
          </w:p>
          <w:p w14:paraId="286462CC" w14:textId="77777777" w:rsidR="008B3F7E" w:rsidRPr="000F7BE0" w:rsidRDefault="008B3F7E" w:rsidP="008B3F7E">
            <w:pPr>
              <w:spacing w:line="253" w:lineRule="exact"/>
              <w:rPr>
                <w:rFonts w:ascii="Arial" w:eastAsia="Calibri Light" w:hAnsi="Arial" w:cs="Arial"/>
                <w:sz w:val="22"/>
                <w:szCs w:val="22"/>
                <w:lang w:val="en-GB"/>
              </w:rPr>
            </w:pPr>
          </w:p>
          <w:p w14:paraId="191ECD1D" w14:textId="557C23A7" w:rsidR="008B3F7E" w:rsidRPr="000F7BE0" w:rsidRDefault="008B3F7E" w:rsidP="008B3F7E">
            <w:pPr>
              <w:spacing w:line="253" w:lineRule="exact"/>
              <w:rPr>
                <w:rFonts w:ascii="Arial" w:eastAsia="Calibri Light" w:hAnsi="Arial" w:cs="Arial"/>
                <w:sz w:val="22"/>
                <w:szCs w:val="22"/>
                <w:lang w:val="en-GB"/>
              </w:rPr>
            </w:pPr>
            <w:r w:rsidRPr="000F7BE0">
              <w:rPr>
                <w:rFonts w:ascii="Arial" w:eastAsia="Calibri Light" w:hAnsi="Arial" w:cs="Arial"/>
                <w:sz w:val="22"/>
                <w:szCs w:val="22"/>
                <w:lang w:val="en-GB"/>
              </w:rPr>
              <w:t xml:space="preserve">The course brings together issues relating to data management and security, authorship and collaboration, ethics, integrity and safeguarding. </w:t>
            </w:r>
          </w:p>
          <w:p w14:paraId="60ED9D01" w14:textId="77777777" w:rsidR="008B3F7E" w:rsidRPr="000F7BE0" w:rsidRDefault="008B3F7E" w:rsidP="008B3F7E">
            <w:pPr>
              <w:spacing w:line="253" w:lineRule="exact"/>
              <w:rPr>
                <w:rFonts w:ascii="Arial" w:eastAsia="Calibri Light" w:hAnsi="Arial" w:cs="Arial"/>
                <w:sz w:val="22"/>
                <w:szCs w:val="22"/>
                <w:lang w:val="en-GB"/>
              </w:rPr>
            </w:pPr>
          </w:p>
          <w:p w14:paraId="7C84C566" w14:textId="167098C9" w:rsidR="008B3F7E" w:rsidRPr="000F7BE0" w:rsidRDefault="008B3F7E" w:rsidP="008B3F7E">
            <w:pPr>
              <w:spacing w:line="253" w:lineRule="exact"/>
              <w:rPr>
                <w:rFonts w:ascii="Arial" w:eastAsia="Calibri Light" w:hAnsi="Arial" w:cs="Arial"/>
                <w:sz w:val="22"/>
                <w:szCs w:val="22"/>
                <w:lang w:val="en-GB"/>
              </w:rPr>
            </w:pPr>
            <w:r w:rsidRPr="000F7BE0">
              <w:rPr>
                <w:rFonts w:ascii="Arial" w:eastAsia="Calibri Light" w:hAnsi="Arial" w:cs="Arial"/>
                <w:sz w:val="22"/>
                <w:szCs w:val="22"/>
                <w:lang w:val="en-GB"/>
              </w:rPr>
              <w:t>There is a strong emphasis on understanding roles, responsibilities and conduct as a professional researcher.  </w:t>
            </w:r>
            <w:r w:rsidR="00390EDC" w:rsidRPr="000F7BE0">
              <w:rPr>
                <w:rFonts w:ascii="Arial" w:eastAsia="Calibri Light" w:hAnsi="Arial" w:cs="Arial"/>
                <w:sz w:val="22"/>
                <w:szCs w:val="22"/>
                <w:lang w:val="en-GB"/>
              </w:rPr>
              <w:t xml:space="preserve"> </w:t>
            </w:r>
          </w:p>
          <w:p w14:paraId="4A7FF546" w14:textId="77777777" w:rsidR="008B3F7E" w:rsidRPr="000F7BE0" w:rsidRDefault="008B3F7E" w:rsidP="00556618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</w:tc>
      </w:tr>
    </w:tbl>
    <w:p w14:paraId="386BE5AF" w14:textId="53156CBD" w:rsidR="00CC3FFD" w:rsidRPr="000F7BE0" w:rsidRDefault="00CC3FFD" w:rsidP="14851EAD">
      <w:pPr>
        <w:ind w:left="357" w:hanging="357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77F98113" w14:textId="77777777" w:rsidR="00AA75B6" w:rsidRPr="000F7BE0" w:rsidRDefault="00AA75B6" w:rsidP="14851EAD">
      <w:pPr>
        <w:ind w:left="357" w:hanging="357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3A98A4FE" w14:textId="4FEC25CF" w:rsidR="00C509EB" w:rsidRPr="000F7BE0" w:rsidRDefault="00487678" w:rsidP="003772AD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8"/>
          <w:szCs w:val="32"/>
          <w:lang w:val="en-GB"/>
        </w:rPr>
      </w:pPr>
      <w:r w:rsidRPr="000F7BE0">
        <w:rPr>
          <w:rFonts w:ascii="Arial" w:eastAsia="MS Mincho" w:hAnsi="Arial" w:cs="Arial"/>
          <w:b/>
          <w:bCs/>
          <w:color w:val="2F5496" w:themeColor="accent5" w:themeShade="BF"/>
          <w:sz w:val="28"/>
          <w:szCs w:val="32"/>
          <w:bdr w:val="none" w:sz="0" w:space="0" w:color="auto"/>
          <w:lang w:val="en-GB" w:eastAsia="en-GB"/>
        </w:rPr>
        <w:t xml:space="preserve">Communications and </w:t>
      </w:r>
      <w:r w:rsidR="00681C42" w:rsidRPr="000F7BE0">
        <w:rPr>
          <w:rFonts w:ascii="Arial" w:eastAsia="MS Mincho" w:hAnsi="Arial" w:cs="Arial"/>
          <w:b/>
          <w:bCs/>
          <w:color w:val="2F5496" w:themeColor="accent5" w:themeShade="BF"/>
          <w:sz w:val="28"/>
          <w:szCs w:val="32"/>
          <w:bdr w:val="none" w:sz="0" w:space="0" w:color="auto"/>
          <w:lang w:val="en-GB" w:eastAsia="en-GB"/>
        </w:rPr>
        <w:t>S</w:t>
      </w:r>
      <w:r w:rsidR="00C509EB" w:rsidRPr="000F7BE0">
        <w:rPr>
          <w:rFonts w:ascii="Arial" w:eastAsia="MS Mincho" w:hAnsi="Arial" w:cs="Arial"/>
          <w:b/>
          <w:bCs/>
          <w:color w:val="2F5496" w:themeColor="accent5" w:themeShade="BF"/>
          <w:sz w:val="28"/>
          <w:szCs w:val="32"/>
          <w:bdr w:val="none" w:sz="0" w:space="0" w:color="auto"/>
          <w:lang w:val="en-GB" w:eastAsia="en-GB"/>
        </w:rPr>
        <w:t xml:space="preserve">haring </w:t>
      </w:r>
      <w:r w:rsidR="00DD4D09" w:rsidRPr="000F7BE0">
        <w:rPr>
          <w:rFonts w:ascii="Arial" w:eastAsia="MS Mincho" w:hAnsi="Arial" w:cs="Arial"/>
          <w:b/>
          <w:bCs/>
          <w:color w:val="2F5496" w:themeColor="accent5" w:themeShade="BF"/>
          <w:sz w:val="28"/>
          <w:szCs w:val="32"/>
          <w:bdr w:val="none" w:sz="0" w:space="0" w:color="auto"/>
          <w:lang w:val="en-GB" w:eastAsia="en-GB"/>
        </w:rPr>
        <w:t xml:space="preserve">Best </w:t>
      </w:r>
      <w:r w:rsidR="00681C42" w:rsidRPr="000F7BE0">
        <w:rPr>
          <w:rFonts w:ascii="Arial" w:eastAsia="MS Mincho" w:hAnsi="Arial" w:cs="Arial"/>
          <w:b/>
          <w:bCs/>
          <w:color w:val="2F5496" w:themeColor="accent5" w:themeShade="BF"/>
          <w:sz w:val="28"/>
          <w:szCs w:val="32"/>
          <w:bdr w:val="none" w:sz="0" w:space="0" w:color="auto"/>
          <w:lang w:val="en-GB" w:eastAsia="en-GB"/>
        </w:rPr>
        <w:t>P</w:t>
      </w:r>
      <w:r w:rsidR="00C509EB" w:rsidRPr="000F7BE0">
        <w:rPr>
          <w:rFonts w:ascii="Arial" w:eastAsia="MS Mincho" w:hAnsi="Arial" w:cs="Arial"/>
          <w:b/>
          <w:bCs/>
          <w:color w:val="2F5496" w:themeColor="accent5" w:themeShade="BF"/>
          <w:sz w:val="28"/>
          <w:szCs w:val="32"/>
          <w:bdr w:val="none" w:sz="0" w:space="0" w:color="auto"/>
          <w:lang w:val="en-GB" w:eastAsia="en-GB"/>
        </w:rPr>
        <w:t>ractice</w:t>
      </w:r>
    </w:p>
    <w:p w14:paraId="0CFE7AAB" w14:textId="77777777" w:rsidR="3018CFD0" w:rsidRPr="000F7BE0" w:rsidRDefault="3018CFD0" w:rsidP="003772AD">
      <w:pPr>
        <w:pStyle w:val="NormalWeb"/>
        <w:keepNext/>
        <w:keepLines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D6B6D5E" w14:textId="77777777" w:rsidR="00AA75B6" w:rsidRPr="000F7BE0" w:rsidRDefault="008D4333" w:rsidP="003772AD">
      <w:pPr>
        <w:pStyle w:val="NormalWeb"/>
        <w:keepLines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Throughout the year, we </w:t>
      </w:r>
      <w:r w:rsidR="00E25B37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have </w:t>
      </w:r>
      <w:r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>used internal newsletters, social media campaigns and tailored emails</w:t>
      </w:r>
      <w:r w:rsidR="00F71EA1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</w:t>
      </w:r>
      <w:r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including via the </w:t>
      </w:r>
      <w:r w:rsidR="00CF06CC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>C</w:t>
      </w:r>
      <w:r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hampions and </w:t>
      </w:r>
      <w:r w:rsidR="00CF06CC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>A</w:t>
      </w:r>
      <w:r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>dvisers</w:t>
      </w:r>
      <w:r w:rsidR="00F71EA1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>,</w:t>
      </w:r>
      <w:r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to draw</w:t>
      </w:r>
      <w:r w:rsidR="00A83FE8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attention to policies and resources. </w:t>
      </w:r>
    </w:p>
    <w:p w14:paraId="3BC36C10" w14:textId="77777777" w:rsidR="00AA75B6" w:rsidRPr="000F7BE0" w:rsidRDefault="00AA75B6" w:rsidP="003772AD">
      <w:pPr>
        <w:pStyle w:val="NormalWeb"/>
        <w:keepLines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B210BC9" w14:textId="0D4F718A" w:rsidR="00E729F5" w:rsidRPr="000F7BE0" w:rsidRDefault="00052B91" w:rsidP="003772AD">
      <w:pPr>
        <w:pStyle w:val="NormalWeb"/>
        <w:keepLines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>In 2018</w:t>
      </w:r>
      <w:r w:rsidR="00E25B37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>–201</w:t>
      </w:r>
      <w:r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9 we </w:t>
      </w:r>
      <w:r w:rsidR="00B24B46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>reported</w:t>
      </w:r>
      <w:r w:rsidR="00951ABA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 </w:t>
      </w:r>
      <w:r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marked (&gt;600%) </w:t>
      </w:r>
      <w:r w:rsidR="00951ABA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increase in </w:t>
      </w:r>
      <w:r w:rsidR="00F71EA1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unique </w:t>
      </w:r>
      <w:r w:rsidR="001E7F02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>visits to</w:t>
      </w:r>
      <w:r w:rsidR="00A83FE8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our webpages</w:t>
      </w:r>
      <w:r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</w:t>
      </w:r>
      <w:r w:rsidR="00951ABA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which indicated </w:t>
      </w:r>
      <w:r w:rsidR="009D3608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that </w:t>
      </w:r>
      <w:r w:rsidR="001B4615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word was spreading regarding </w:t>
      </w:r>
      <w:r w:rsidR="00E729F5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the </w:t>
      </w:r>
      <w:r w:rsidR="001B4615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>support available</w:t>
      </w:r>
      <w:r w:rsidR="005F7049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. </w:t>
      </w:r>
    </w:p>
    <w:p w14:paraId="60DB8DE7" w14:textId="77777777" w:rsidR="00E729F5" w:rsidRPr="000F7BE0" w:rsidRDefault="00E729F5" w:rsidP="00857450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9B4B629" w14:textId="78A205B2" w:rsidR="008D4333" w:rsidRPr="000F7BE0" w:rsidRDefault="005F7049" w:rsidP="00857450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>This year</w:t>
      </w:r>
      <w:r w:rsidR="00FC3BF6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>,</w:t>
      </w:r>
      <w:r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3D4054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>that</w:t>
      </w:r>
      <w:r w:rsidR="00F71EA1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7555D1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>level</w:t>
      </w:r>
      <w:r w:rsidR="002338FA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of </w:t>
      </w:r>
      <w:r w:rsidR="00DE7B9B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>attention to the integrity pages has been sustained</w:t>
      </w:r>
      <w:r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. The number of </w:t>
      </w:r>
      <w:r w:rsidR="001E7F02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visits </w:t>
      </w:r>
      <w:r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to the webpages </w:t>
      </w:r>
      <w:r w:rsidR="005B2A26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is provided </w:t>
      </w:r>
      <w:r w:rsidR="003D4054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in </w:t>
      </w:r>
      <w:r w:rsidR="0091215E" w:rsidRPr="000F7BE0">
        <w:rPr>
          <w:rFonts w:ascii="Arial" w:hAnsi="Arial" w:cs="Arial"/>
          <w:color w:val="000000" w:themeColor="text1"/>
          <w:sz w:val="22"/>
          <w:szCs w:val="22"/>
          <w:u w:val="single"/>
          <w:lang w:val="en-GB"/>
        </w:rPr>
        <w:t>Table</w:t>
      </w:r>
      <w:r w:rsidR="00052B91" w:rsidRPr="000F7BE0">
        <w:rPr>
          <w:rFonts w:ascii="Arial" w:hAnsi="Arial" w:cs="Arial"/>
          <w:color w:val="000000" w:themeColor="text1"/>
          <w:sz w:val="22"/>
          <w:szCs w:val="22"/>
          <w:u w:val="single"/>
          <w:lang w:val="en-GB"/>
        </w:rPr>
        <w:t xml:space="preserve"> </w:t>
      </w:r>
      <w:r w:rsidR="0091215E" w:rsidRPr="000F7BE0">
        <w:rPr>
          <w:rFonts w:ascii="Arial" w:hAnsi="Arial" w:cs="Arial"/>
          <w:color w:val="000000" w:themeColor="text1"/>
          <w:sz w:val="22"/>
          <w:szCs w:val="22"/>
          <w:u w:val="single"/>
          <w:lang w:val="en-GB"/>
        </w:rPr>
        <w:t>1</w:t>
      </w:r>
      <w:r w:rsidR="00A83FE8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. </w:t>
      </w:r>
      <w:r w:rsidR="0091215E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Although some pages have had </w:t>
      </w:r>
      <w:r w:rsidR="00052B91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fewer </w:t>
      </w:r>
      <w:r w:rsidR="001E7F02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>vis</w:t>
      </w:r>
      <w:r w:rsidR="002D59D9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>i</w:t>
      </w:r>
      <w:r w:rsidR="001E7F02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ts </w:t>
      </w:r>
      <w:r w:rsidR="0091215E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this year, </w:t>
      </w:r>
      <w:r w:rsidR="00FD0D17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traffic to the web pages has been </w:t>
      </w:r>
      <w:r w:rsidR="5A6EBB6D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>consistent</w:t>
      </w:r>
      <w:r w:rsidR="00FD0D17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with last year.</w:t>
      </w:r>
    </w:p>
    <w:p w14:paraId="44BCF3AC" w14:textId="77777777" w:rsidR="00584A97" w:rsidRPr="000F7BE0" w:rsidRDefault="00584A97">
      <w:pPr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FDCF0D7" w14:textId="6222C12D" w:rsidR="00840808" w:rsidRPr="000F7BE0" w:rsidRDefault="00840808" w:rsidP="00840808">
      <w:pPr>
        <w:pStyle w:val="Caption"/>
        <w:keepNext/>
        <w:rPr>
          <w:rFonts w:ascii="Arial" w:hAnsi="Arial" w:cs="Arial"/>
          <w:i w:val="0"/>
          <w:color w:val="000000" w:themeColor="text1"/>
          <w:sz w:val="20"/>
          <w:szCs w:val="20"/>
        </w:rPr>
      </w:pPr>
      <w:r w:rsidRPr="000F7BE0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Table </w:t>
      </w:r>
      <w:r w:rsidR="00DA0DB8" w:rsidRPr="000F7BE0">
        <w:rPr>
          <w:rFonts w:ascii="Arial" w:hAnsi="Arial" w:cs="Arial"/>
          <w:i w:val="0"/>
          <w:noProof/>
          <w:color w:val="000000" w:themeColor="text1"/>
          <w:sz w:val="20"/>
          <w:szCs w:val="20"/>
        </w:rPr>
        <w:fldChar w:fldCharType="begin"/>
      </w:r>
      <w:r w:rsidR="00DA0DB8" w:rsidRPr="000F7BE0">
        <w:rPr>
          <w:rFonts w:ascii="Arial" w:hAnsi="Arial" w:cs="Arial"/>
          <w:i w:val="0"/>
          <w:noProof/>
          <w:color w:val="000000" w:themeColor="text1"/>
          <w:sz w:val="20"/>
          <w:szCs w:val="20"/>
        </w:rPr>
        <w:instrText xml:space="preserve"> SEQ Table \* ARABIC </w:instrText>
      </w:r>
      <w:r w:rsidR="00DA0DB8" w:rsidRPr="000F7BE0">
        <w:rPr>
          <w:rFonts w:ascii="Arial" w:hAnsi="Arial" w:cs="Arial"/>
          <w:i w:val="0"/>
          <w:noProof/>
          <w:color w:val="000000" w:themeColor="text1"/>
          <w:sz w:val="20"/>
          <w:szCs w:val="20"/>
        </w:rPr>
        <w:fldChar w:fldCharType="separate"/>
      </w:r>
      <w:r w:rsidRPr="000F7BE0">
        <w:rPr>
          <w:rFonts w:ascii="Arial" w:hAnsi="Arial" w:cs="Arial"/>
          <w:i w:val="0"/>
          <w:noProof/>
          <w:color w:val="000000" w:themeColor="text1"/>
          <w:sz w:val="20"/>
          <w:szCs w:val="20"/>
        </w:rPr>
        <w:t>1</w:t>
      </w:r>
      <w:r w:rsidR="00DA0DB8" w:rsidRPr="000F7BE0">
        <w:rPr>
          <w:rFonts w:ascii="Arial" w:hAnsi="Arial" w:cs="Arial"/>
          <w:i w:val="0"/>
          <w:noProof/>
          <w:color w:val="000000" w:themeColor="text1"/>
          <w:sz w:val="20"/>
          <w:szCs w:val="20"/>
        </w:rPr>
        <w:fldChar w:fldCharType="end"/>
      </w:r>
      <w:r w:rsidR="00E96A50" w:rsidRPr="000F7BE0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 | </w:t>
      </w:r>
      <w:r w:rsidR="00945DCF" w:rsidRPr="000F7BE0">
        <w:rPr>
          <w:rFonts w:ascii="Arial" w:hAnsi="Arial" w:cs="Arial"/>
          <w:i w:val="0"/>
          <w:color w:val="000000" w:themeColor="text1"/>
          <w:sz w:val="20"/>
          <w:szCs w:val="20"/>
        </w:rPr>
        <w:t>Vis</w:t>
      </w:r>
      <w:r w:rsidR="009A1115" w:rsidRPr="000F7BE0">
        <w:rPr>
          <w:rFonts w:ascii="Arial" w:hAnsi="Arial" w:cs="Arial"/>
          <w:i w:val="0"/>
          <w:color w:val="000000" w:themeColor="text1"/>
          <w:sz w:val="20"/>
          <w:szCs w:val="20"/>
        </w:rPr>
        <w:t>i</w:t>
      </w:r>
      <w:r w:rsidR="00945DCF" w:rsidRPr="000F7BE0">
        <w:rPr>
          <w:rFonts w:ascii="Arial" w:hAnsi="Arial" w:cs="Arial"/>
          <w:i w:val="0"/>
          <w:color w:val="000000" w:themeColor="text1"/>
          <w:sz w:val="20"/>
          <w:szCs w:val="20"/>
        </w:rPr>
        <w:t>ts to</w:t>
      </w:r>
      <w:r w:rsidRPr="000F7BE0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 </w:t>
      </w:r>
      <w:r w:rsidR="0056672D" w:rsidRPr="000F7BE0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the </w:t>
      </w:r>
      <w:r w:rsidR="00543124" w:rsidRPr="000F7BE0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University’s research </w:t>
      </w:r>
      <w:r w:rsidRPr="000F7BE0">
        <w:rPr>
          <w:rFonts w:ascii="Arial" w:hAnsi="Arial" w:cs="Arial"/>
          <w:i w:val="0"/>
          <w:color w:val="000000" w:themeColor="text1"/>
          <w:sz w:val="20"/>
          <w:szCs w:val="20"/>
        </w:rPr>
        <w:t>integrity webpages</w:t>
      </w:r>
      <w:r w:rsidR="00F86F4B" w:rsidRPr="000F7BE0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, </w:t>
      </w:r>
      <w:r w:rsidRPr="000F7BE0">
        <w:rPr>
          <w:rFonts w:ascii="Arial" w:hAnsi="Arial" w:cs="Arial"/>
          <w:i w:val="0"/>
          <w:color w:val="000000" w:themeColor="text1"/>
          <w:sz w:val="20"/>
          <w:szCs w:val="20"/>
        </w:rPr>
        <w:t>2018</w:t>
      </w:r>
      <w:r w:rsidR="00F86F4B" w:rsidRPr="000F7BE0">
        <w:rPr>
          <w:rFonts w:ascii="Arial" w:hAnsi="Arial" w:cs="Arial"/>
          <w:i w:val="0"/>
          <w:color w:val="000000" w:themeColor="text1"/>
          <w:sz w:val="20"/>
          <w:szCs w:val="20"/>
        </w:rPr>
        <w:t>–20</w:t>
      </w:r>
      <w:r w:rsidRPr="000F7BE0">
        <w:rPr>
          <w:rFonts w:ascii="Arial" w:hAnsi="Arial" w:cs="Arial"/>
          <w:i w:val="0"/>
          <w:color w:val="000000" w:themeColor="text1"/>
          <w:sz w:val="20"/>
          <w:szCs w:val="20"/>
        </w:rPr>
        <w:t>19</w:t>
      </w:r>
      <w:r w:rsidR="0081011D" w:rsidRPr="000F7BE0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 </w:t>
      </w:r>
      <w:r w:rsidR="00F86F4B" w:rsidRPr="000F7BE0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&amp; </w:t>
      </w:r>
      <w:r w:rsidR="000F7D8D" w:rsidRPr="000F7BE0">
        <w:rPr>
          <w:rFonts w:ascii="Arial" w:hAnsi="Arial" w:cs="Arial"/>
          <w:i w:val="0"/>
          <w:color w:val="000000" w:themeColor="text1"/>
          <w:sz w:val="20"/>
          <w:szCs w:val="20"/>
        </w:rPr>
        <w:t>2019</w:t>
      </w:r>
      <w:r w:rsidR="00F86F4B" w:rsidRPr="000F7BE0">
        <w:rPr>
          <w:rFonts w:ascii="Arial" w:hAnsi="Arial" w:cs="Arial"/>
          <w:i w:val="0"/>
          <w:color w:val="000000" w:themeColor="text1"/>
          <w:sz w:val="20"/>
          <w:szCs w:val="20"/>
        </w:rPr>
        <w:softHyphen/>
        <w:t>–2</w:t>
      </w:r>
      <w:r w:rsidR="00543124" w:rsidRPr="000F7BE0">
        <w:rPr>
          <w:rFonts w:ascii="Arial" w:hAnsi="Arial" w:cs="Arial"/>
          <w:i w:val="0"/>
          <w:color w:val="000000" w:themeColor="text1"/>
          <w:sz w:val="20"/>
          <w:szCs w:val="20"/>
        </w:rPr>
        <w:t>0</w:t>
      </w:r>
      <w:r w:rsidR="000F7D8D" w:rsidRPr="000F7BE0">
        <w:rPr>
          <w:rFonts w:ascii="Arial" w:hAnsi="Arial" w:cs="Arial"/>
          <w:i w:val="0"/>
          <w:color w:val="000000" w:themeColor="text1"/>
          <w:sz w:val="20"/>
          <w:szCs w:val="20"/>
        </w:rPr>
        <w:t>20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6"/>
        <w:gridCol w:w="1699"/>
        <w:gridCol w:w="1699"/>
        <w:gridCol w:w="1786"/>
      </w:tblGrid>
      <w:tr w:rsidR="00AA6517" w:rsidRPr="000F7BE0" w14:paraId="4EE441F6" w14:textId="77777777" w:rsidTr="67F51415">
        <w:tc>
          <w:tcPr>
            <w:tcW w:w="2123" w:type="pct"/>
            <w:vAlign w:val="center"/>
          </w:tcPr>
          <w:p w14:paraId="7A103C66" w14:textId="567B74AF" w:rsidR="00AA6517" w:rsidRPr="000F7BE0" w:rsidRDefault="00AA6517" w:rsidP="008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7BE0">
              <w:rPr>
                <w:rFonts w:ascii="Arial" w:hAnsi="Arial" w:cs="Arial"/>
                <w:b/>
                <w:sz w:val="22"/>
                <w:szCs w:val="22"/>
              </w:rPr>
              <w:t>Number of Unique Pageviews</w:t>
            </w:r>
            <w:r w:rsidR="00EE7819" w:rsidRPr="000F7BE0">
              <w:rPr>
                <w:rFonts w:ascii="Arial" w:hAnsi="Arial" w:cs="Arial"/>
                <w:b/>
                <w:sz w:val="22"/>
                <w:szCs w:val="22"/>
              </w:rPr>
              <w:t xml:space="preserve"> on </w:t>
            </w:r>
            <w:r w:rsidR="00EE7819" w:rsidRPr="000F7BE0">
              <w:rPr>
                <w:rFonts w:ascii="Arial" w:hAnsi="Arial" w:cs="Arial"/>
                <w:b/>
                <w:bCs/>
                <w:sz w:val="22"/>
                <w:szCs w:val="22"/>
              </w:rPr>
              <w:t>Research Integrity pages</w:t>
            </w:r>
          </w:p>
        </w:tc>
        <w:tc>
          <w:tcPr>
            <w:tcW w:w="943" w:type="pct"/>
            <w:vAlign w:val="center"/>
          </w:tcPr>
          <w:p w14:paraId="5BE9FC28" w14:textId="199C116A" w:rsidR="00AA6517" w:rsidRPr="000F7BE0" w:rsidRDefault="44DFFE28" w:rsidP="008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7BE0">
              <w:rPr>
                <w:rFonts w:ascii="Arial" w:hAnsi="Arial" w:cs="Arial"/>
                <w:b/>
                <w:bCs/>
                <w:sz w:val="22"/>
                <w:szCs w:val="22"/>
              </w:rPr>
              <w:t>May</w:t>
            </w:r>
            <w:r w:rsidR="61E7C875" w:rsidRPr="000F7B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42022" w:rsidRPr="000F7BE0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4452CD9C" w:rsidRPr="000F7BE0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  <w:r w:rsidR="00153940" w:rsidRPr="000F7BE0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61E7C875" w:rsidRPr="000F7BE0">
              <w:rPr>
                <w:rFonts w:ascii="Arial" w:hAnsi="Arial" w:cs="Arial"/>
                <w:b/>
                <w:bCs/>
                <w:sz w:val="22"/>
                <w:szCs w:val="22"/>
              </w:rPr>
              <w:softHyphen/>
              <w:t>–</w:t>
            </w:r>
            <w:r w:rsidRPr="000F7BE0">
              <w:rPr>
                <w:rFonts w:ascii="Arial" w:hAnsi="Arial" w:cs="Arial"/>
                <w:b/>
                <w:bCs/>
                <w:sz w:val="22"/>
                <w:szCs w:val="22"/>
              </w:rPr>
              <w:t>May</w:t>
            </w:r>
            <w:r w:rsidR="61E7C875" w:rsidRPr="000F7B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42022" w:rsidRPr="000F7BE0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Pr="000F7BE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4452CD9C" w:rsidRPr="000F7BE0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43" w:type="pct"/>
            <w:vAlign w:val="center"/>
          </w:tcPr>
          <w:p w14:paraId="3A7B61F9" w14:textId="713B28FD" w:rsidR="00AA6517" w:rsidRPr="000F7BE0" w:rsidRDefault="00AA6517" w:rsidP="008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7BE0">
              <w:rPr>
                <w:rFonts w:ascii="Arial" w:hAnsi="Arial" w:cs="Arial"/>
                <w:b/>
                <w:sz w:val="22"/>
                <w:szCs w:val="22"/>
              </w:rPr>
              <w:t xml:space="preserve">May </w:t>
            </w:r>
            <w:r w:rsidR="00542022" w:rsidRPr="000F7BE0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0F7BE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64802" w:rsidRPr="000F7BE0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153940" w:rsidRPr="000F7BE0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0F7BE0">
              <w:rPr>
                <w:rFonts w:ascii="Arial" w:hAnsi="Arial" w:cs="Arial"/>
                <w:b/>
                <w:sz w:val="22"/>
                <w:szCs w:val="22"/>
              </w:rPr>
              <w:t xml:space="preserve">May </w:t>
            </w:r>
            <w:r w:rsidR="00542022" w:rsidRPr="000F7BE0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F64802" w:rsidRPr="000F7BE0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991" w:type="pct"/>
            <w:vAlign w:val="center"/>
          </w:tcPr>
          <w:p w14:paraId="2A6A6653" w14:textId="0C85AFAE" w:rsidR="00AA6517" w:rsidRPr="000F7BE0" w:rsidRDefault="00AA6517" w:rsidP="008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7BE0">
              <w:rPr>
                <w:rFonts w:ascii="Arial" w:hAnsi="Arial" w:cs="Arial"/>
                <w:b/>
                <w:sz w:val="22"/>
                <w:szCs w:val="22"/>
              </w:rPr>
              <w:t>%</w:t>
            </w:r>
            <w:r w:rsidR="00153940" w:rsidRPr="000F7B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C60E6" w:rsidRPr="000F7BE0">
              <w:rPr>
                <w:rFonts w:ascii="Arial" w:hAnsi="Arial" w:cs="Arial"/>
                <w:b/>
                <w:sz w:val="22"/>
                <w:szCs w:val="22"/>
              </w:rPr>
              <w:t>Change</w:t>
            </w:r>
          </w:p>
        </w:tc>
      </w:tr>
      <w:tr w:rsidR="006D4302" w:rsidRPr="000F7BE0" w14:paraId="3E931CA9" w14:textId="77777777" w:rsidTr="000F6C22">
        <w:tc>
          <w:tcPr>
            <w:tcW w:w="2123" w:type="pct"/>
            <w:vAlign w:val="center"/>
          </w:tcPr>
          <w:p w14:paraId="25C362F8" w14:textId="77777777" w:rsidR="006D4302" w:rsidRPr="000F7BE0" w:rsidRDefault="006D4302" w:rsidP="008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vAlign w:val="center"/>
          </w:tcPr>
          <w:p w14:paraId="53B88D73" w14:textId="77777777" w:rsidR="006D4302" w:rsidRPr="000F7BE0" w:rsidRDefault="006D4302" w:rsidP="008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vAlign w:val="center"/>
          </w:tcPr>
          <w:p w14:paraId="6A1747F2" w14:textId="77777777" w:rsidR="006D4302" w:rsidRPr="000F7BE0" w:rsidRDefault="006D4302" w:rsidP="008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1" w:type="pct"/>
            <w:vAlign w:val="center"/>
          </w:tcPr>
          <w:p w14:paraId="1A300095" w14:textId="77777777" w:rsidR="006D4302" w:rsidRPr="000F7BE0" w:rsidRDefault="006D4302" w:rsidP="008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5C5F" w:rsidRPr="000F7BE0" w14:paraId="43A94436" w14:textId="77777777" w:rsidTr="000F6C22">
        <w:tc>
          <w:tcPr>
            <w:tcW w:w="2123" w:type="pct"/>
            <w:vAlign w:val="center"/>
          </w:tcPr>
          <w:p w14:paraId="2CBF52A4" w14:textId="6A59BC01" w:rsidR="008D5C5F" w:rsidRPr="000F7BE0" w:rsidRDefault="008D5C5F" w:rsidP="008D5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BE0">
              <w:rPr>
                <w:rFonts w:ascii="Arial" w:hAnsi="Arial" w:cs="Arial"/>
                <w:sz w:val="22"/>
                <w:szCs w:val="22"/>
              </w:rPr>
              <w:t>Homepage</w:t>
            </w:r>
          </w:p>
        </w:tc>
        <w:tc>
          <w:tcPr>
            <w:tcW w:w="943" w:type="pct"/>
            <w:vAlign w:val="center"/>
          </w:tcPr>
          <w:p w14:paraId="42D22FD9" w14:textId="05A0763D" w:rsidR="008D5C5F" w:rsidRPr="000F7BE0" w:rsidRDefault="008D5C5F" w:rsidP="008D5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BE0">
              <w:rPr>
                <w:rFonts w:ascii="Arial" w:hAnsi="Arial" w:cs="Arial"/>
                <w:sz w:val="22"/>
                <w:szCs w:val="22"/>
              </w:rPr>
              <w:t>1</w:t>
            </w:r>
            <w:r w:rsidR="00542022" w:rsidRPr="000F7BE0">
              <w:rPr>
                <w:rFonts w:ascii="Arial" w:hAnsi="Arial" w:cs="Arial"/>
                <w:sz w:val="22"/>
                <w:szCs w:val="22"/>
              </w:rPr>
              <w:t>,</w:t>
            </w:r>
            <w:r w:rsidRPr="000F7BE0">
              <w:rPr>
                <w:rFonts w:ascii="Arial" w:hAnsi="Arial" w:cs="Arial"/>
                <w:sz w:val="22"/>
                <w:szCs w:val="22"/>
              </w:rPr>
              <w:t>988</w:t>
            </w:r>
          </w:p>
        </w:tc>
        <w:tc>
          <w:tcPr>
            <w:tcW w:w="943" w:type="pct"/>
            <w:vAlign w:val="center"/>
          </w:tcPr>
          <w:p w14:paraId="1482829C" w14:textId="77E4AD3E" w:rsidR="008D5C5F" w:rsidRPr="000F7BE0" w:rsidRDefault="00EA12F7" w:rsidP="008D5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BE0">
              <w:rPr>
                <w:rFonts w:ascii="Arial" w:hAnsi="Arial" w:cs="Arial"/>
                <w:sz w:val="22"/>
                <w:szCs w:val="22"/>
              </w:rPr>
              <w:t>2</w:t>
            </w:r>
            <w:r w:rsidR="00542022" w:rsidRPr="000F7BE0">
              <w:rPr>
                <w:rFonts w:ascii="Arial" w:hAnsi="Arial" w:cs="Arial"/>
                <w:sz w:val="22"/>
                <w:szCs w:val="22"/>
              </w:rPr>
              <w:t>,</w:t>
            </w:r>
            <w:r w:rsidRPr="000F7BE0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991" w:type="pct"/>
            <w:vAlign w:val="center"/>
          </w:tcPr>
          <w:p w14:paraId="6DD947ED" w14:textId="3CA80EAE" w:rsidR="008D5C5F" w:rsidRPr="000F7BE0" w:rsidRDefault="002D10F1" w:rsidP="008D5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BE0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D5C5F" w:rsidRPr="000F7BE0" w14:paraId="762F1481" w14:textId="77777777" w:rsidTr="000F6C22">
        <w:tc>
          <w:tcPr>
            <w:tcW w:w="2123" w:type="pct"/>
            <w:vAlign w:val="center"/>
          </w:tcPr>
          <w:p w14:paraId="4FAAA1DC" w14:textId="0F8E5858" w:rsidR="008D5C5F" w:rsidRPr="000F7BE0" w:rsidRDefault="008D5C5F" w:rsidP="008D5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BE0">
              <w:rPr>
                <w:rFonts w:ascii="Arial" w:hAnsi="Arial" w:cs="Arial"/>
                <w:sz w:val="22"/>
                <w:szCs w:val="22"/>
              </w:rPr>
              <w:t>About</w:t>
            </w:r>
          </w:p>
        </w:tc>
        <w:tc>
          <w:tcPr>
            <w:tcW w:w="943" w:type="pct"/>
            <w:vAlign w:val="center"/>
          </w:tcPr>
          <w:p w14:paraId="60105162" w14:textId="3256F0BD" w:rsidR="008D5C5F" w:rsidRPr="000F7BE0" w:rsidRDefault="008D5C5F" w:rsidP="008D5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BE0">
              <w:rPr>
                <w:rFonts w:ascii="Arial" w:hAnsi="Arial" w:cs="Arial"/>
                <w:sz w:val="22"/>
                <w:szCs w:val="22"/>
              </w:rPr>
              <w:t>976</w:t>
            </w:r>
          </w:p>
        </w:tc>
        <w:tc>
          <w:tcPr>
            <w:tcW w:w="943" w:type="pct"/>
            <w:vAlign w:val="center"/>
          </w:tcPr>
          <w:p w14:paraId="6D0EFBFC" w14:textId="4C5E44E5" w:rsidR="008D5C5F" w:rsidRPr="000F7BE0" w:rsidRDefault="00C51CEC" w:rsidP="008D5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BE0">
              <w:rPr>
                <w:rFonts w:ascii="Arial" w:hAnsi="Arial" w:cs="Arial"/>
                <w:sz w:val="22"/>
                <w:szCs w:val="22"/>
              </w:rPr>
              <w:t>1028</w:t>
            </w:r>
          </w:p>
        </w:tc>
        <w:tc>
          <w:tcPr>
            <w:tcW w:w="991" w:type="pct"/>
            <w:vAlign w:val="center"/>
          </w:tcPr>
          <w:p w14:paraId="72E5D526" w14:textId="5785F4E9" w:rsidR="008D5C5F" w:rsidRPr="000F7BE0" w:rsidRDefault="00607340" w:rsidP="008D5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BE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D5C5F" w:rsidRPr="000F7BE0" w14:paraId="782C678E" w14:textId="77777777" w:rsidTr="000F6C22">
        <w:tc>
          <w:tcPr>
            <w:tcW w:w="2123" w:type="pct"/>
            <w:vAlign w:val="center"/>
          </w:tcPr>
          <w:p w14:paraId="073282E4" w14:textId="62DFE39C" w:rsidR="008D5C5F" w:rsidRPr="000F7BE0" w:rsidRDefault="008D5C5F" w:rsidP="008D5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BE0">
              <w:rPr>
                <w:rFonts w:ascii="Arial" w:hAnsi="Arial" w:cs="Arial"/>
                <w:sz w:val="22"/>
                <w:szCs w:val="22"/>
              </w:rPr>
              <w:t>Conduct</w:t>
            </w:r>
          </w:p>
        </w:tc>
        <w:tc>
          <w:tcPr>
            <w:tcW w:w="943" w:type="pct"/>
            <w:vAlign w:val="center"/>
          </w:tcPr>
          <w:p w14:paraId="37D41934" w14:textId="491161D1" w:rsidR="008D5C5F" w:rsidRPr="000F7BE0" w:rsidRDefault="008D5C5F" w:rsidP="008D5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BE0">
              <w:rPr>
                <w:rFonts w:ascii="Arial" w:hAnsi="Arial" w:cs="Arial"/>
                <w:sz w:val="22"/>
                <w:szCs w:val="22"/>
              </w:rPr>
              <w:t>753</w:t>
            </w:r>
          </w:p>
        </w:tc>
        <w:tc>
          <w:tcPr>
            <w:tcW w:w="943" w:type="pct"/>
            <w:vAlign w:val="center"/>
          </w:tcPr>
          <w:p w14:paraId="5ED7B874" w14:textId="3AE25A3B" w:rsidR="008D5C5F" w:rsidRPr="000F7BE0" w:rsidRDefault="003201F3" w:rsidP="008D5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BE0">
              <w:rPr>
                <w:rFonts w:ascii="Arial" w:hAnsi="Arial" w:cs="Arial"/>
                <w:sz w:val="22"/>
                <w:szCs w:val="22"/>
              </w:rPr>
              <w:t>524</w:t>
            </w:r>
          </w:p>
        </w:tc>
        <w:tc>
          <w:tcPr>
            <w:tcW w:w="991" w:type="pct"/>
            <w:vAlign w:val="center"/>
          </w:tcPr>
          <w:p w14:paraId="14CC2ECF" w14:textId="18AC51F8" w:rsidR="008D5C5F" w:rsidRPr="000F7BE0" w:rsidRDefault="00C80369" w:rsidP="008D5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BE0">
              <w:rPr>
                <w:rFonts w:ascii="Arial" w:hAnsi="Arial" w:cs="Arial"/>
                <w:sz w:val="22"/>
                <w:szCs w:val="22"/>
              </w:rPr>
              <w:t>-30</w:t>
            </w:r>
          </w:p>
        </w:tc>
      </w:tr>
      <w:tr w:rsidR="008D5C5F" w:rsidRPr="000F7BE0" w14:paraId="0BB4F343" w14:textId="77777777" w:rsidTr="000F6C22">
        <w:tc>
          <w:tcPr>
            <w:tcW w:w="2123" w:type="pct"/>
            <w:vAlign w:val="center"/>
          </w:tcPr>
          <w:p w14:paraId="5A8DA0CE" w14:textId="422BC7FD" w:rsidR="008D5C5F" w:rsidRPr="000F7BE0" w:rsidRDefault="008D5C5F" w:rsidP="008D5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BE0">
              <w:rPr>
                <w:rFonts w:ascii="Arial" w:hAnsi="Arial" w:cs="Arial"/>
                <w:sz w:val="22"/>
                <w:szCs w:val="22"/>
              </w:rPr>
              <w:t>Advisers</w:t>
            </w:r>
          </w:p>
        </w:tc>
        <w:tc>
          <w:tcPr>
            <w:tcW w:w="943" w:type="pct"/>
            <w:vAlign w:val="center"/>
          </w:tcPr>
          <w:p w14:paraId="065EE02C" w14:textId="25D143FA" w:rsidR="008D5C5F" w:rsidRPr="000F7BE0" w:rsidRDefault="008D5C5F" w:rsidP="008D5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BE0">
              <w:rPr>
                <w:rFonts w:ascii="Arial" w:hAnsi="Arial" w:cs="Arial"/>
                <w:sz w:val="22"/>
                <w:szCs w:val="22"/>
              </w:rPr>
              <w:t>649</w:t>
            </w:r>
          </w:p>
        </w:tc>
        <w:tc>
          <w:tcPr>
            <w:tcW w:w="943" w:type="pct"/>
            <w:vAlign w:val="center"/>
          </w:tcPr>
          <w:p w14:paraId="00CAA997" w14:textId="6829A017" w:rsidR="008D5C5F" w:rsidRPr="000F7BE0" w:rsidRDefault="000B76DC" w:rsidP="008D5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BE0">
              <w:rPr>
                <w:rFonts w:ascii="Arial" w:hAnsi="Arial" w:cs="Arial"/>
                <w:sz w:val="22"/>
                <w:szCs w:val="22"/>
              </w:rPr>
              <w:t>662</w:t>
            </w:r>
          </w:p>
        </w:tc>
        <w:tc>
          <w:tcPr>
            <w:tcW w:w="991" w:type="pct"/>
            <w:vAlign w:val="center"/>
          </w:tcPr>
          <w:p w14:paraId="79D8C2C5" w14:textId="1FEF7D21" w:rsidR="008D5C5F" w:rsidRPr="000F7BE0" w:rsidRDefault="00E12CD9" w:rsidP="008D5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B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D5C5F" w:rsidRPr="000F7BE0" w14:paraId="3EB353D5" w14:textId="77777777" w:rsidTr="000F6C22">
        <w:tc>
          <w:tcPr>
            <w:tcW w:w="2123" w:type="pct"/>
            <w:vAlign w:val="center"/>
          </w:tcPr>
          <w:p w14:paraId="37E4FB60" w14:textId="24A41977" w:rsidR="008D5C5F" w:rsidRPr="000F7BE0" w:rsidRDefault="008D5C5F" w:rsidP="008D5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BE0">
              <w:rPr>
                <w:rFonts w:ascii="Arial" w:hAnsi="Arial" w:cs="Arial"/>
                <w:sz w:val="22"/>
                <w:szCs w:val="22"/>
              </w:rPr>
              <w:t>Misconduct</w:t>
            </w:r>
          </w:p>
        </w:tc>
        <w:tc>
          <w:tcPr>
            <w:tcW w:w="943" w:type="pct"/>
            <w:vAlign w:val="center"/>
          </w:tcPr>
          <w:p w14:paraId="668C67E4" w14:textId="41A02E9C" w:rsidR="008D5C5F" w:rsidRPr="000F7BE0" w:rsidRDefault="008D5C5F" w:rsidP="008D5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BE0">
              <w:rPr>
                <w:rFonts w:ascii="Arial" w:hAnsi="Arial" w:cs="Arial"/>
                <w:sz w:val="22"/>
                <w:szCs w:val="22"/>
              </w:rPr>
              <w:t>385</w:t>
            </w:r>
          </w:p>
        </w:tc>
        <w:tc>
          <w:tcPr>
            <w:tcW w:w="943" w:type="pct"/>
            <w:vAlign w:val="center"/>
          </w:tcPr>
          <w:p w14:paraId="337A83C0" w14:textId="3928E56C" w:rsidR="008D5C5F" w:rsidRPr="000F7BE0" w:rsidRDefault="0063281A" w:rsidP="008D5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BE0">
              <w:rPr>
                <w:rFonts w:ascii="Arial" w:hAnsi="Arial" w:cs="Arial"/>
                <w:sz w:val="22"/>
                <w:szCs w:val="22"/>
              </w:rPr>
              <w:t>298</w:t>
            </w:r>
          </w:p>
        </w:tc>
        <w:tc>
          <w:tcPr>
            <w:tcW w:w="991" w:type="pct"/>
            <w:vAlign w:val="center"/>
          </w:tcPr>
          <w:p w14:paraId="7E1D2221" w14:textId="690E39F5" w:rsidR="008D5C5F" w:rsidRPr="000F7BE0" w:rsidRDefault="009C7D75" w:rsidP="008D5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BE0">
              <w:rPr>
                <w:rFonts w:ascii="Arial" w:hAnsi="Arial" w:cs="Arial"/>
                <w:sz w:val="22"/>
                <w:szCs w:val="22"/>
              </w:rPr>
              <w:t>-2</w:t>
            </w:r>
            <w:r w:rsidR="00ED14FB" w:rsidRPr="000F7BE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00A3F85C" w14:textId="77777777" w:rsidR="006D4302" w:rsidRPr="000F7BE0" w:rsidRDefault="006D4302" w:rsidP="002579DA">
      <w:pPr>
        <w:pStyle w:val="NormalWeb"/>
        <w:jc w:val="both"/>
        <w:rPr>
          <w:rFonts w:ascii="Arial" w:hAnsi="Arial" w:cs="Arial"/>
          <w:sz w:val="22"/>
          <w:szCs w:val="22"/>
          <w:lang w:val="en-GB"/>
        </w:rPr>
      </w:pPr>
    </w:p>
    <w:p w14:paraId="50473893" w14:textId="77777777" w:rsidR="00CF06CC" w:rsidRPr="000F7BE0" w:rsidRDefault="00CF06CC" w:rsidP="004C5E71">
      <w:pPr>
        <w:rPr>
          <w:rFonts w:ascii="Arial" w:hAnsi="Arial" w:cs="Arial"/>
          <w:sz w:val="22"/>
          <w:szCs w:val="22"/>
          <w:lang w:val="en-GB"/>
        </w:rPr>
      </w:pPr>
    </w:p>
    <w:p w14:paraId="57523545" w14:textId="1857B776" w:rsidR="00C509EB" w:rsidRPr="000F7BE0" w:rsidRDefault="00C509EB" w:rsidP="00C509EB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>We have contributed to national and international discussions in this area</w:t>
      </w:r>
      <w:r w:rsidR="00F71EA1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  <w:r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</w:p>
    <w:p w14:paraId="0B90F70D" w14:textId="77777777" w:rsidR="00AF153B" w:rsidRPr="000F7BE0" w:rsidRDefault="00AF153B" w:rsidP="00C509EB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81DAB4B" w14:textId="078ED0FE" w:rsidR="00BB4B14" w:rsidRPr="000F7BE0" w:rsidRDefault="00BB4B14" w:rsidP="00C509EB">
      <w:pPr>
        <w:pStyle w:val="NormalWeb"/>
        <w:jc w:val="both"/>
        <w:rPr>
          <w:rFonts w:ascii="Arial" w:hAnsi="Arial" w:cs="Arial"/>
          <w:i/>
          <w:iCs/>
          <w:color w:val="000000"/>
          <w:sz w:val="22"/>
          <w:szCs w:val="22"/>
          <w:lang w:val="en-GB"/>
        </w:rPr>
      </w:pPr>
      <w:r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>Publications</w:t>
      </w:r>
      <w:r w:rsidR="00BF17F4" w:rsidRPr="000F7BE0">
        <w:rPr>
          <w:rFonts w:ascii="Arial" w:hAnsi="Arial" w:cs="Arial"/>
          <w:color w:val="000000" w:themeColor="text1"/>
          <w:sz w:val="22"/>
          <w:szCs w:val="22"/>
          <w:lang w:val="en-GB"/>
        </w:rPr>
        <w:t>:</w:t>
      </w:r>
    </w:p>
    <w:p w14:paraId="3F7CA15D" w14:textId="240B21A3" w:rsidR="00F63F03" w:rsidRPr="000F7BE0" w:rsidRDefault="00EE7819" w:rsidP="00640C20">
      <w:pPr>
        <w:pStyle w:val="ListParagraph"/>
        <w:numPr>
          <w:ilvl w:val="0"/>
          <w:numId w:val="29"/>
        </w:numPr>
        <w:spacing w:after="80"/>
        <w:ind w:left="425" w:hanging="425"/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</w:pPr>
      <w:bookmarkStart w:id="2" w:name="_Hlk517941755"/>
      <w:r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The j</w:t>
      </w:r>
      <w:r w:rsidR="00BB4B14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ournal</w:t>
      </w:r>
      <w:r w:rsidR="005E32A0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r w:rsidR="003212D5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article </w:t>
      </w:r>
      <w:hyperlink r:id="rId28" w:history="1">
        <w:r w:rsidR="00BA0FC1" w:rsidRPr="000F7BE0">
          <w:rPr>
            <w:rStyle w:val="Hyperlink"/>
            <w:rFonts w:ascii="Arial" w:hAnsi="Arial" w:cs="Arial"/>
            <w:i/>
            <w:iCs/>
            <w:sz w:val="22"/>
            <w:szCs w:val="22"/>
          </w:rPr>
          <w:t>Setting the right tone</w:t>
        </w:r>
      </w:hyperlink>
      <w:r w:rsidR="000820BD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r w:rsidR="00BC0586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by Tanita Casci </w:t>
      </w:r>
      <w:r w:rsidR="00882D75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&amp;</w:t>
      </w:r>
      <w:r w:rsidR="00BC0586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 Elizabeth Adams </w:t>
      </w:r>
      <w:r w:rsidR="00D21BB6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describes</w:t>
      </w:r>
      <w:r w:rsidR="00BC0586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r w:rsidR="00D21BB6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the </w:t>
      </w:r>
      <w:r w:rsidR="007553FE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changes </w:t>
      </w:r>
      <w:r w:rsidR="00D21BB6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that can be made </w:t>
      </w:r>
      <w:r w:rsidR="00711E85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to improve the research culture of an </w:t>
      </w:r>
      <w:proofErr w:type="spellStart"/>
      <w:r w:rsidR="00711E85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organi</w:t>
      </w:r>
      <w:r w:rsidR="009A6056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s</w:t>
      </w:r>
      <w:r w:rsidR="00711E85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ation</w:t>
      </w:r>
      <w:proofErr w:type="spellEnd"/>
      <w:r w:rsidR="009A6056" w:rsidRPr="000F7BE0">
        <w:rPr>
          <w:rStyle w:val="FootnoteReference"/>
          <w:rFonts w:ascii="Arial" w:hAnsi="Arial" w:cs="Arial"/>
          <w:sz w:val="22"/>
          <w:szCs w:val="22"/>
          <w:bdr w:val="none" w:sz="0" w:space="0" w:color="auto" w:frame="1"/>
          <w:lang w:eastAsia="en-GB"/>
        </w:rPr>
        <w:footnoteReference w:id="14"/>
      </w:r>
      <w:r w:rsidR="00711E85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. Th</w:t>
      </w:r>
      <w:r w:rsidR="00BB4B14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is</w:t>
      </w:r>
      <w:r w:rsidR="001235D1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r w:rsidR="00711E85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article </w:t>
      </w:r>
      <w:r w:rsidR="00BB4B14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has been </w:t>
      </w:r>
      <w:r w:rsidR="00E96A50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accessed </w:t>
      </w:r>
      <w:r w:rsidR="00BB4B14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~2,000 times. </w:t>
      </w:r>
    </w:p>
    <w:p w14:paraId="4F6D2111" w14:textId="1DF97B6A" w:rsidR="0080720A" w:rsidRPr="000F7BE0" w:rsidRDefault="00907BEF" w:rsidP="00640C20">
      <w:pPr>
        <w:pStyle w:val="ListParagraph"/>
        <w:numPr>
          <w:ilvl w:val="0"/>
          <w:numId w:val="29"/>
        </w:numPr>
        <w:spacing w:after="80"/>
        <w:ind w:left="425" w:hanging="425"/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</w:pPr>
      <w:r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A </w:t>
      </w:r>
      <w:r w:rsidR="00B233D5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Q&amp;A </w:t>
      </w:r>
      <w:r w:rsidR="005D2BBA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for the</w:t>
      </w:r>
      <w:r w:rsidR="00BB4B14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hyperlink r:id="rId29" w:anchor=".XcXJ0aJpXWI.twitter" w:history="1">
        <w:r w:rsidR="00BB4B14" w:rsidRPr="000F7BE0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  <w:lang w:eastAsia="en-GB"/>
          </w:rPr>
          <w:t>F100</w:t>
        </w:r>
        <w:r w:rsidR="005D2BBA" w:rsidRPr="000F7BE0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  <w:lang w:eastAsia="en-GB"/>
          </w:rPr>
          <w:t>0 Blog Network</w:t>
        </w:r>
      </w:hyperlink>
      <w:r w:rsidR="00BB4B14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 by</w:t>
      </w:r>
      <w:r w:rsidR="005217F8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 Elizabeth Adams </w:t>
      </w:r>
      <w:r w:rsidR="00882D75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&amp;</w:t>
      </w:r>
      <w:r w:rsidR="005217F8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 Tanita Casci</w:t>
      </w:r>
      <w:r w:rsidR="00C37323" w:rsidRPr="000F7BE0">
        <w:rPr>
          <w:rStyle w:val="FootnoteReference"/>
          <w:rFonts w:ascii="Arial" w:hAnsi="Arial" w:cs="Arial"/>
          <w:sz w:val="22"/>
          <w:szCs w:val="22"/>
          <w:bdr w:val="none" w:sz="0" w:space="0" w:color="auto" w:frame="1"/>
          <w:lang w:eastAsia="en-GB"/>
        </w:rPr>
        <w:footnoteReference w:id="15"/>
      </w:r>
      <w:r w:rsidR="00540E24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r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describes </w:t>
      </w:r>
      <w:r w:rsidR="00127DEA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the lesson</w:t>
      </w:r>
      <w:r w:rsidR="000F6C22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s</w:t>
      </w:r>
      <w:r w:rsidR="00127DEA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 learned from</w:t>
      </w:r>
      <w:r w:rsidR="007038C2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 a sector event </w:t>
      </w:r>
      <w:proofErr w:type="spellStart"/>
      <w:r w:rsidR="007038C2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organised</w:t>
      </w:r>
      <w:proofErr w:type="spellEnd"/>
      <w:r w:rsidR="007038C2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 by the University to identify practical actions </w:t>
      </w:r>
      <w:r w:rsidR="00E729F5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to </w:t>
      </w:r>
      <w:r w:rsidR="007038C2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promote a positive research culture</w:t>
      </w:r>
      <w:r w:rsidR="00477F8A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.</w:t>
      </w:r>
    </w:p>
    <w:p w14:paraId="5EC0751D" w14:textId="0CE78ABB" w:rsidR="0074035E" w:rsidRDefault="00907BEF" w:rsidP="005D3C1B">
      <w:pPr>
        <w:pStyle w:val="ListParagraph"/>
        <w:numPr>
          <w:ilvl w:val="0"/>
          <w:numId w:val="29"/>
        </w:numPr>
        <w:spacing w:after="80"/>
        <w:ind w:left="425" w:hanging="425"/>
        <w:rPr>
          <w:rFonts w:ascii="Arial" w:eastAsia="Arial" w:hAnsi="Arial" w:cs="Arial"/>
          <w:sz w:val="22"/>
          <w:szCs w:val="22"/>
          <w:bdr w:val="none" w:sz="0" w:space="0" w:color="auto" w:frame="1"/>
          <w:lang w:eastAsia="en-GB"/>
        </w:rPr>
      </w:pPr>
      <w:r w:rsidRPr="000F7BE0">
        <w:rPr>
          <w:rFonts w:ascii="Arial" w:hAnsi="Arial" w:cs="Arial"/>
          <w:sz w:val="22"/>
          <w:szCs w:val="22"/>
          <w:lang w:eastAsia="en-GB"/>
        </w:rPr>
        <w:t xml:space="preserve">The </w:t>
      </w:r>
      <w:proofErr w:type="spellStart"/>
      <w:r w:rsidRPr="000F7BE0">
        <w:rPr>
          <w:rFonts w:ascii="Arial" w:hAnsi="Arial" w:cs="Arial"/>
          <w:sz w:val="22"/>
          <w:szCs w:val="22"/>
          <w:lang w:eastAsia="en-GB"/>
        </w:rPr>
        <w:t>Wonkhe</w:t>
      </w:r>
      <w:proofErr w:type="spellEnd"/>
      <w:r w:rsidRPr="000F7BE0">
        <w:rPr>
          <w:rFonts w:ascii="Arial" w:hAnsi="Arial" w:cs="Arial"/>
          <w:sz w:val="22"/>
          <w:szCs w:val="22"/>
          <w:lang w:eastAsia="en-GB"/>
        </w:rPr>
        <w:t xml:space="preserve"> b</w:t>
      </w:r>
      <w:r w:rsidR="00BB4B14" w:rsidRPr="000F7BE0">
        <w:rPr>
          <w:rFonts w:ascii="Arial" w:hAnsi="Arial" w:cs="Arial"/>
          <w:sz w:val="22"/>
          <w:szCs w:val="22"/>
          <w:lang w:eastAsia="en-GB"/>
        </w:rPr>
        <w:t xml:space="preserve">log </w:t>
      </w:r>
      <w:hyperlink r:id="rId30" w:history="1">
        <w:r w:rsidRPr="000F7BE0">
          <w:rPr>
            <w:rStyle w:val="Hyperlink"/>
            <w:rFonts w:ascii="Arial" w:hAnsi="Arial" w:cs="Arial"/>
            <w:i/>
            <w:iCs/>
            <w:sz w:val="22"/>
            <w:szCs w:val="22"/>
            <w:bdr w:val="none" w:sz="0" w:space="0" w:color="auto" w:frame="1"/>
            <w:lang w:eastAsia="en-GB"/>
          </w:rPr>
          <w:t>We will be judged by the careers we create</w:t>
        </w:r>
      </w:hyperlink>
      <w:r w:rsidRPr="000F7BE0">
        <w:rPr>
          <w:rStyle w:val="FootnoteReference"/>
          <w:rFonts w:ascii="Arial" w:hAnsi="Arial" w:cs="Arial"/>
          <w:sz w:val="22"/>
          <w:szCs w:val="22"/>
          <w:bdr w:val="none" w:sz="0" w:space="0" w:color="auto" w:frame="1"/>
          <w:lang w:eastAsia="en-GB"/>
        </w:rPr>
        <w:footnoteReference w:id="16"/>
      </w:r>
      <w:r w:rsidRPr="000F7BE0">
        <w:rPr>
          <w:rFonts w:ascii="Arial" w:hAnsi="Arial" w:cs="Arial"/>
          <w:sz w:val="22"/>
          <w:szCs w:val="22"/>
          <w:lang w:eastAsia="en-GB"/>
        </w:rPr>
        <w:t xml:space="preserve"> </w:t>
      </w:r>
      <w:r w:rsidR="00BB4B14" w:rsidRPr="000F7BE0">
        <w:rPr>
          <w:rFonts w:ascii="Arial" w:hAnsi="Arial" w:cs="Arial"/>
          <w:sz w:val="22"/>
          <w:szCs w:val="22"/>
          <w:lang w:eastAsia="en-GB"/>
        </w:rPr>
        <w:t xml:space="preserve">by Miles Padgett </w:t>
      </w:r>
      <w:r w:rsidR="00882D75" w:rsidRPr="000F7BE0">
        <w:rPr>
          <w:rFonts w:ascii="Arial" w:hAnsi="Arial" w:cs="Arial"/>
          <w:sz w:val="22"/>
          <w:szCs w:val="22"/>
          <w:lang w:eastAsia="en-GB"/>
        </w:rPr>
        <w:t>&amp;</w:t>
      </w:r>
      <w:r w:rsidR="00BB4B14" w:rsidRPr="000F7BE0">
        <w:rPr>
          <w:rFonts w:ascii="Arial" w:hAnsi="Arial" w:cs="Arial"/>
          <w:sz w:val="22"/>
          <w:szCs w:val="22"/>
          <w:lang w:eastAsia="en-GB"/>
        </w:rPr>
        <w:t xml:space="preserve"> Tanita Casci call</w:t>
      </w:r>
      <w:r w:rsidRPr="000F7BE0">
        <w:rPr>
          <w:rFonts w:ascii="Arial" w:hAnsi="Arial" w:cs="Arial"/>
          <w:sz w:val="22"/>
          <w:szCs w:val="22"/>
          <w:lang w:eastAsia="en-GB"/>
        </w:rPr>
        <w:t>s</w:t>
      </w:r>
      <w:r w:rsidR="00BB4B14" w:rsidRPr="000F7BE0">
        <w:rPr>
          <w:rFonts w:ascii="Arial" w:hAnsi="Arial" w:cs="Arial"/>
          <w:sz w:val="22"/>
          <w:szCs w:val="22"/>
          <w:lang w:eastAsia="en-GB"/>
        </w:rPr>
        <w:t xml:space="preserve"> for </w:t>
      </w:r>
      <w:r w:rsidR="00297A90" w:rsidRPr="000F7BE0">
        <w:rPr>
          <w:rFonts w:ascii="Arial" w:hAnsi="Arial" w:cs="Arial"/>
          <w:sz w:val="22"/>
          <w:szCs w:val="22"/>
          <w:lang w:eastAsia="en-GB"/>
        </w:rPr>
        <w:t>career</w:t>
      </w:r>
      <w:r w:rsidR="00B8243B" w:rsidRPr="000F7BE0">
        <w:rPr>
          <w:rFonts w:ascii="Arial" w:hAnsi="Arial" w:cs="Arial"/>
          <w:sz w:val="22"/>
          <w:szCs w:val="22"/>
          <w:lang w:eastAsia="en-GB"/>
        </w:rPr>
        <w:t xml:space="preserve"> support </w:t>
      </w:r>
      <w:r w:rsidR="00882D75" w:rsidRPr="000F7BE0">
        <w:rPr>
          <w:rFonts w:ascii="Arial" w:hAnsi="Arial" w:cs="Arial"/>
          <w:sz w:val="22"/>
          <w:szCs w:val="22"/>
          <w:lang w:eastAsia="en-GB"/>
        </w:rPr>
        <w:t>to</w:t>
      </w:r>
      <w:r w:rsidR="00A85046" w:rsidRPr="000F7BE0">
        <w:rPr>
          <w:rFonts w:ascii="Arial" w:hAnsi="Arial" w:cs="Arial"/>
          <w:sz w:val="22"/>
          <w:szCs w:val="22"/>
          <w:lang w:eastAsia="en-GB"/>
        </w:rPr>
        <w:t xml:space="preserve"> </w:t>
      </w:r>
      <w:r w:rsidR="00342556" w:rsidRPr="000F7BE0">
        <w:rPr>
          <w:rFonts w:ascii="Arial" w:hAnsi="Arial" w:cs="Arial"/>
          <w:sz w:val="22"/>
          <w:szCs w:val="22"/>
          <w:lang w:eastAsia="en-GB"/>
        </w:rPr>
        <w:t xml:space="preserve">be </w:t>
      </w:r>
      <w:r w:rsidR="00382774" w:rsidRPr="000F7BE0">
        <w:rPr>
          <w:rFonts w:ascii="Arial" w:hAnsi="Arial" w:cs="Arial"/>
          <w:sz w:val="22"/>
          <w:szCs w:val="22"/>
          <w:lang w:eastAsia="en-GB"/>
        </w:rPr>
        <w:t>rewarded as</w:t>
      </w:r>
      <w:r w:rsidR="00A85046" w:rsidRPr="000F7BE0">
        <w:rPr>
          <w:rFonts w:ascii="Arial" w:hAnsi="Arial" w:cs="Arial"/>
          <w:sz w:val="22"/>
          <w:szCs w:val="22"/>
          <w:lang w:eastAsia="en-GB"/>
        </w:rPr>
        <w:t xml:space="preserve"> a core academic activity.</w:t>
      </w:r>
      <w:r w:rsidR="003347CF" w:rsidRPr="000F7BE0">
        <w:rPr>
          <w:rFonts w:ascii="Arial" w:hAnsi="Arial" w:cs="Arial"/>
        </w:rPr>
        <w:br/>
      </w:r>
    </w:p>
    <w:p w14:paraId="29C1DEDC" w14:textId="77777777" w:rsidR="0074035E" w:rsidRDefault="0074035E">
      <w:pPr>
        <w:rPr>
          <w:rFonts w:ascii="Arial" w:eastAsia="Arial" w:hAnsi="Arial" w:cs="Arial"/>
          <w:color w:val="000000"/>
          <w:sz w:val="22"/>
          <w:szCs w:val="22"/>
          <w:u w:color="000000"/>
          <w:bdr w:val="none" w:sz="0" w:space="0" w:color="auto" w:frame="1"/>
          <w:lang w:eastAsia="en-GB"/>
        </w:rPr>
      </w:pPr>
      <w:r>
        <w:rPr>
          <w:rFonts w:ascii="Arial" w:eastAsia="Arial" w:hAnsi="Arial" w:cs="Arial"/>
          <w:sz w:val="22"/>
          <w:szCs w:val="22"/>
          <w:bdr w:val="none" w:sz="0" w:space="0" w:color="auto" w:frame="1"/>
          <w:lang w:eastAsia="en-GB"/>
        </w:rPr>
        <w:br w:type="page"/>
      </w:r>
    </w:p>
    <w:p w14:paraId="78BD3001" w14:textId="77777777" w:rsidR="00CD6118" w:rsidRPr="005D3C1B" w:rsidRDefault="00CD6118" w:rsidP="0074035E">
      <w:pPr>
        <w:pStyle w:val="ListParagraph"/>
        <w:spacing w:after="80"/>
        <w:ind w:left="425"/>
        <w:rPr>
          <w:rFonts w:ascii="Arial" w:eastAsia="Arial" w:hAnsi="Arial" w:cs="Arial"/>
          <w:sz w:val="22"/>
          <w:szCs w:val="22"/>
          <w:bdr w:val="none" w:sz="0" w:space="0" w:color="auto" w:frame="1"/>
          <w:lang w:eastAsia="en-GB"/>
        </w:rPr>
      </w:pPr>
    </w:p>
    <w:p w14:paraId="591C9EBC" w14:textId="74634A65" w:rsidR="002540C3" w:rsidRPr="000F7BE0" w:rsidRDefault="002540C3" w:rsidP="002540C3">
      <w:pPr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</w:pPr>
      <w:r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Panel discussions</w:t>
      </w:r>
      <w:r w:rsidR="00BF17F4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:</w:t>
      </w:r>
    </w:p>
    <w:p w14:paraId="4189F882" w14:textId="4C12DCCA" w:rsidR="00055996" w:rsidRPr="000F7BE0" w:rsidRDefault="002A3B05" w:rsidP="003B74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MS Mincho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Colleagues</w:t>
      </w:r>
      <w:r w:rsidR="00F04D51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 took part as panel member</w:t>
      </w:r>
      <w:r w:rsidR="00B233D5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s</w:t>
      </w:r>
      <w:r w:rsidR="00F04D51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 in </w:t>
      </w:r>
      <w:r w:rsidR="00205CB7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sector</w:t>
      </w:r>
      <w:r w:rsidR="00B233D5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 </w:t>
      </w:r>
      <w:r w:rsidR="00F04D51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discussions on research </w:t>
      </w:r>
      <w:r w:rsidR="00B233D5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integrity and </w:t>
      </w:r>
      <w:r w:rsidR="00F04D51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culture</w:t>
      </w:r>
      <w:r w:rsidR="00B233D5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, including</w:t>
      </w:r>
      <w:r w:rsidR="00F04D51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: </w:t>
      </w:r>
      <w:r w:rsidR="000053A1" w:rsidRPr="000F7BE0">
        <w:rPr>
          <w:rFonts w:ascii="Arial" w:hAnsi="Arial" w:cs="Arial"/>
          <w:i/>
          <w:iCs/>
          <w:sz w:val="22"/>
          <w:szCs w:val="22"/>
          <w:bdr w:val="none" w:sz="0" w:space="0" w:color="auto" w:frame="1"/>
          <w:lang w:eastAsia="en-GB"/>
        </w:rPr>
        <w:t>Westminster Higher</w:t>
      </w:r>
      <w:r w:rsidR="000053A1" w:rsidRPr="000F7BE0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 Education Forum policy conference: </w:t>
      </w:r>
      <w:r w:rsidR="000053A1" w:rsidRPr="000F7BE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Next steps for protecting research integrity in the UK </w:t>
      </w:r>
      <w:r w:rsidR="00F04D51" w:rsidRPr="000F7BE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(</w:t>
      </w:r>
      <w:r w:rsidR="000053A1" w:rsidRPr="000F7BE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Sept 2019</w:t>
      </w:r>
      <w:r w:rsidR="00F04D51" w:rsidRPr="000F7BE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); </w:t>
      </w:r>
      <w:hyperlink r:id="rId31" w:history="1">
        <w:r w:rsidR="00F04D51" w:rsidRPr="000F7BE0">
          <w:rPr>
            <w:rStyle w:val="Hyperlink"/>
            <w:rFonts w:ascii="Arial" w:hAnsi="Arial" w:cs="Arial"/>
            <w:i/>
            <w:iCs/>
            <w:color w:val="000000" w:themeColor="text1"/>
            <w:sz w:val="22"/>
            <w:szCs w:val="22"/>
            <w:bdr w:val="none" w:sz="0" w:space="0" w:color="auto" w:frame="1"/>
            <w:lang w:eastAsia="en-GB"/>
          </w:rPr>
          <w:t>Stir</w:t>
        </w:r>
        <w:r w:rsidR="00803024" w:rsidRPr="000F7BE0">
          <w:rPr>
            <w:rStyle w:val="Hyperlink"/>
            <w:rFonts w:ascii="Arial" w:hAnsi="Arial" w:cs="Arial"/>
            <w:i/>
            <w:iCs/>
            <w:color w:val="000000" w:themeColor="text1"/>
            <w:sz w:val="22"/>
            <w:szCs w:val="22"/>
            <w:bdr w:val="none" w:sz="0" w:space="0" w:color="auto" w:frame="1"/>
            <w:lang w:eastAsia="en-GB"/>
          </w:rPr>
          <w:t>l</w:t>
        </w:r>
        <w:r w:rsidR="00F04D51" w:rsidRPr="000F7BE0">
          <w:rPr>
            <w:rStyle w:val="Hyperlink"/>
            <w:rFonts w:ascii="Arial" w:hAnsi="Arial" w:cs="Arial"/>
            <w:i/>
            <w:iCs/>
            <w:color w:val="000000" w:themeColor="text1"/>
            <w:sz w:val="22"/>
            <w:szCs w:val="22"/>
            <w:bdr w:val="none" w:sz="0" w:space="0" w:color="auto" w:frame="1"/>
            <w:lang w:eastAsia="en-GB"/>
          </w:rPr>
          <w:t>ing Festival of Resea</w:t>
        </w:r>
        <w:r w:rsidR="00C24589" w:rsidRPr="000F7BE0">
          <w:rPr>
            <w:rStyle w:val="Hyperlink"/>
            <w:rFonts w:ascii="Arial" w:hAnsi="Arial" w:cs="Arial"/>
            <w:i/>
            <w:iCs/>
            <w:color w:val="000000" w:themeColor="text1"/>
            <w:sz w:val="22"/>
            <w:szCs w:val="22"/>
            <w:bdr w:val="none" w:sz="0" w:space="0" w:color="auto" w:frame="1"/>
            <w:lang w:eastAsia="en-GB"/>
          </w:rPr>
          <w:t>rc</w:t>
        </w:r>
        <w:r w:rsidR="00F04D51" w:rsidRPr="000F7BE0">
          <w:rPr>
            <w:rStyle w:val="Hyperlink"/>
            <w:rFonts w:ascii="Arial" w:hAnsi="Arial" w:cs="Arial"/>
            <w:i/>
            <w:iCs/>
            <w:color w:val="000000" w:themeColor="text1"/>
            <w:sz w:val="22"/>
            <w:szCs w:val="22"/>
            <w:bdr w:val="none" w:sz="0" w:space="0" w:color="auto" w:frame="1"/>
            <w:lang w:eastAsia="en-GB"/>
          </w:rPr>
          <w:t>h</w:t>
        </w:r>
      </w:hyperlink>
      <w:r w:rsidR="0007780D" w:rsidRPr="000F7BE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(May 2020</w:t>
      </w:r>
      <w:r w:rsidR="000053A1" w:rsidRPr="000F7BE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); </w:t>
      </w:r>
      <w:r w:rsidR="00D1722C" w:rsidRPr="000F7BE0">
        <w:rPr>
          <w:rFonts w:ascii="Arial" w:hAnsi="Arial" w:cs="Arial"/>
          <w:i/>
          <w:iCs/>
          <w:color w:val="000000" w:themeColor="text1"/>
          <w:sz w:val="22"/>
          <w:szCs w:val="22"/>
          <w:bdr w:val="none" w:sz="0" w:space="0" w:color="auto" w:frame="1"/>
          <w:lang w:eastAsia="en-GB"/>
        </w:rPr>
        <w:t>Association for Research Managers and Administrators</w:t>
      </w:r>
      <w:r w:rsidR="00D1722C" w:rsidRPr="000F7BE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</w:t>
      </w:r>
      <w:r w:rsidR="000053A1" w:rsidRPr="000F7BE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(</w:t>
      </w:r>
      <w:r w:rsidR="00D1722C" w:rsidRPr="000F7BE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ARMA; </w:t>
      </w:r>
      <w:r w:rsidR="000053A1" w:rsidRPr="000F7BE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eastAsia="en-GB"/>
        </w:rPr>
        <w:t>June 2020)</w:t>
      </w:r>
      <w:r w:rsidR="000053A1" w:rsidRPr="000F7BE0">
        <w:rPr>
          <w:rFonts w:ascii="Arial" w:eastAsia="MS Mincho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; </w:t>
      </w:r>
      <w:r w:rsidR="00803024" w:rsidRPr="000F7BE0">
        <w:rPr>
          <w:rFonts w:ascii="Arial" w:eastAsia="MS Mincho" w:hAnsi="Arial" w:cs="Arial"/>
          <w:i/>
          <w:iCs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Crick </w:t>
      </w:r>
      <w:r w:rsidR="00C338FC" w:rsidRPr="000F7BE0">
        <w:rPr>
          <w:rFonts w:ascii="Arial" w:eastAsia="MS Mincho" w:hAnsi="Arial" w:cs="Arial"/>
          <w:i/>
          <w:iCs/>
          <w:color w:val="000000" w:themeColor="text1"/>
          <w:sz w:val="22"/>
          <w:szCs w:val="22"/>
          <w:bdr w:val="none" w:sz="0" w:space="0" w:color="auto"/>
          <w:lang w:val="en-GB" w:eastAsia="en-GB"/>
        </w:rPr>
        <w:t>Institute</w:t>
      </w:r>
      <w:r w:rsidR="00803024" w:rsidRPr="000F7BE0">
        <w:rPr>
          <w:rFonts w:ascii="Arial" w:eastAsia="MS Mincho" w:hAnsi="Arial" w:cs="Arial"/>
          <w:i/>
          <w:iCs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: </w:t>
      </w:r>
      <w:hyperlink r:id="rId32" w:history="1">
        <w:r w:rsidR="00803024" w:rsidRPr="000F7BE0">
          <w:rPr>
            <w:rStyle w:val="Hyperlink"/>
            <w:rFonts w:ascii="Arial" w:eastAsia="MS Mincho" w:hAnsi="Arial" w:cs="Arial"/>
            <w:i/>
            <w:iCs/>
            <w:color w:val="000000" w:themeColor="text1"/>
            <w:sz w:val="22"/>
            <w:szCs w:val="22"/>
            <w:bdr w:val="none" w:sz="0" w:space="0" w:color="auto"/>
            <w:lang w:val="en-GB" w:eastAsia="en-GB"/>
          </w:rPr>
          <w:t>The Cost of Correcting Bad Science</w:t>
        </w:r>
      </w:hyperlink>
      <w:r w:rsidR="00803024" w:rsidRPr="000F7BE0">
        <w:rPr>
          <w:rFonts w:ascii="Arial" w:eastAsia="MS Mincho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 </w:t>
      </w:r>
      <w:r w:rsidR="000053A1" w:rsidRPr="000F7BE0">
        <w:rPr>
          <w:rFonts w:ascii="Arial" w:eastAsia="MS Mincho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(July 2020); </w:t>
      </w:r>
      <w:r w:rsidR="00803024" w:rsidRPr="000F7BE0">
        <w:rPr>
          <w:rFonts w:ascii="Arial" w:eastAsia="MS Mincho" w:hAnsi="Arial" w:cs="Arial"/>
          <w:i/>
          <w:iCs/>
          <w:color w:val="000000" w:themeColor="text1"/>
          <w:sz w:val="22"/>
          <w:szCs w:val="22"/>
          <w:bdr w:val="none" w:sz="0" w:space="0" w:color="auto"/>
          <w:lang w:val="en-GB" w:eastAsia="en-GB"/>
        </w:rPr>
        <w:t>Federation of European Neuroscience Societies (</w:t>
      </w:r>
      <w:r w:rsidR="000053A1" w:rsidRPr="000F7BE0">
        <w:rPr>
          <w:rFonts w:ascii="Arial" w:eastAsia="MS Mincho" w:hAnsi="Arial" w:cs="Arial"/>
          <w:i/>
          <w:iCs/>
          <w:color w:val="000000" w:themeColor="text1"/>
          <w:sz w:val="22"/>
          <w:szCs w:val="22"/>
          <w:bdr w:val="none" w:sz="0" w:space="0" w:color="auto"/>
          <w:lang w:val="en-GB" w:eastAsia="en-GB"/>
        </w:rPr>
        <w:t>FENS</w:t>
      </w:r>
      <w:r w:rsidR="00803024" w:rsidRPr="000F7BE0">
        <w:rPr>
          <w:rFonts w:ascii="Arial" w:eastAsia="MS Mincho" w:hAnsi="Arial" w:cs="Arial"/>
          <w:i/>
          <w:iCs/>
          <w:color w:val="000000" w:themeColor="text1"/>
          <w:sz w:val="22"/>
          <w:szCs w:val="22"/>
          <w:bdr w:val="none" w:sz="0" w:space="0" w:color="auto"/>
          <w:lang w:val="en-GB" w:eastAsia="en-GB"/>
        </w:rPr>
        <w:t>)</w:t>
      </w:r>
      <w:r w:rsidR="00D1722C" w:rsidRPr="000F7BE0">
        <w:rPr>
          <w:rFonts w:ascii="Arial" w:eastAsia="MS Mincho" w:hAnsi="Arial" w:cs="Arial"/>
          <w:i/>
          <w:iCs/>
          <w:color w:val="000000" w:themeColor="text1"/>
          <w:sz w:val="22"/>
          <w:szCs w:val="22"/>
          <w:bdr w:val="none" w:sz="0" w:space="0" w:color="auto"/>
          <w:lang w:val="en-GB" w:eastAsia="en-GB"/>
        </w:rPr>
        <w:t xml:space="preserve">: Credibility in Neuroscience </w:t>
      </w:r>
      <w:r w:rsidR="000053A1" w:rsidRPr="000F7BE0">
        <w:rPr>
          <w:rFonts w:ascii="Arial" w:eastAsia="MS Mincho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(July 2020).</w:t>
      </w:r>
      <w:bookmarkStart w:id="3" w:name="_Hlk8634587"/>
      <w:bookmarkEnd w:id="2"/>
    </w:p>
    <w:p w14:paraId="0B1B3EB1" w14:textId="40EDDA08" w:rsidR="00055996" w:rsidRPr="000F7BE0" w:rsidRDefault="00055996" w:rsidP="003B74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MS Mincho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</w:p>
    <w:p w14:paraId="7FD23287" w14:textId="59680496" w:rsidR="00055996" w:rsidRPr="000F7BE0" w:rsidRDefault="00055996" w:rsidP="003B74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MS Mincho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eastAsia="MS Mincho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Sector recognition</w:t>
      </w:r>
      <w:r w:rsidR="00964A01" w:rsidRPr="000F7BE0">
        <w:rPr>
          <w:rFonts w:ascii="Arial" w:eastAsia="MS Mincho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  <w:t>:</w:t>
      </w:r>
    </w:p>
    <w:p w14:paraId="2843AE1C" w14:textId="02A82CD5" w:rsidR="00055996" w:rsidRPr="000F7BE0" w:rsidRDefault="004E6038" w:rsidP="00640C20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ind w:left="425" w:hanging="357"/>
        <w:jc w:val="both"/>
        <w:rPr>
          <w:rFonts w:ascii="Arial" w:eastAsia="MS Mincho" w:hAnsi="Arial" w:cs="Arial"/>
          <w:sz w:val="22"/>
          <w:szCs w:val="22"/>
          <w:lang w:val="en-GB" w:eastAsia="en-GB"/>
        </w:rPr>
      </w:pPr>
      <w:hyperlink r:id="rId33" w:history="1">
        <w:r w:rsidR="00055996" w:rsidRPr="000F7BE0">
          <w:rPr>
            <w:rStyle w:val="Hyperlink"/>
            <w:rFonts w:ascii="Arial" w:eastAsia="MS Mincho" w:hAnsi="Arial" w:cs="Arial"/>
            <w:sz w:val="22"/>
            <w:szCs w:val="22"/>
            <w:lang w:val="en-GB" w:eastAsia="en-GB"/>
          </w:rPr>
          <w:t xml:space="preserve">The Hong Kong </w:t>
        </w:r>
        <w:r w:rsidR="0052009A" w:rsidRPr="000F7BE0">
          <w:rPr>
            <w:rStyle w:val="Hyperlink"/>
            <w:rFonts w:ascii="Arial" w:eastAsia="MS Mincho" w:hAnsi="Arial" w:cs="Arial"/>
            <w:sz w:val="22"/>
            <w:szCs w:val="22"/>
            <w:lang w:val="en-GB" w:eastAsia="en-GB"/>
          </w:rPr>
          <w:t>Principles</w:t>
        </w:r>
      </w:hyperlink>
      <w:r w:rsidR="0052009A" w:rsidRPr="000F7BE0">
        <w:rPr>
          <w:rStyle w:val="FootnoteReference"/>
          <w:rFonts w:ascii="Arial" w:eastAsia="MS Mincho" w:hAnsi="Arial" w:cs="Arial"/>
          <w:sz w:val="22"/>
          <w:szCs w:val="22"/>
          <w:lang w:val="en-GB" w:eastAsia="en-GB"/>
        </w:rPr>
        <w:footnoteReference w:id="17"/>
      </w:r>
      <w:r w:rsidR="00055996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 guid</w:t>
      </w:r>
      <w:r w:rsidR="0052009A" w:rsidRPr="000F7BE0">
        <w:rPr>
          <w:rFonts w:ascii="Arial" w:eastAsia="MS Mincho" w:hAnsi="Arial" w:cs="Arial"/>
          <w:sz w:val="22"/>
          <w:szCs w:val="22"/>
          <w:lang w:val="en-GB" w:eastAsia="en-GB"/>
        </w:rPr>
        <w:t>e</w:t>
      </w:r>
      <w:r w:rsidR="00055996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 research institutions </w:t>
      </w:r>
      <w:r w:rsidR="0052009A" w:rsidRPr="000F7BE0">
        <w:rPr>
          <w:rFonts w:ascii="Arial" w:eastAsia="MS Mincho" w:hAnsi="Arial" w:cs="Arial"/>
          <w:sz w:val="22"/>
          <w:szCs w:val="22"/>
          <w:lang w:val="en-GB" w:eastAsia="en-GB"/>
        </w:rPr>
        <w:t>in</w:t>
      </w:r>
      <w:r w:rsidR="000D7386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 assessing scholarly research and driv</w:t>
      </w:r>
      <w:r w:rsidR="0052009A" w:rsidRPr="000F7BE0">
        <w:rPr>
          <w:rFonts w:ascii="Arial" w:eastAsia="MS Mincho" w:hAnsi="Arial" w:cs="Arial"/>
          <w:sz w:val="22"/>
          <w:szCs w:val="22"/>
          <w:lang w:val="en-GB" w:eastAsia="en-GB"/>
        </w:rPr>
        <w:t>ing</w:t>
      </w:r>
      <w:r w:rsidR="000D7386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 greater recognition for researchers who commit to robust, rigorous, and transparent practices.</w:t>
      </w:r>
      <w:r w:rsidR="008450E5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 </w:t>
      </w:r>
      <w:r w:rsidR="00055996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The University's promotion criteria </w:t>
      </w:r>
      <w:r w:rsidR="00C53674" w:rsidRPr="000F7BE0">
        <w:rPr>
          <w:rFonts w:ascii="Arial" w:eastAsia="MS Mincho" w:hAnsi="Arial" w:cs="Arial"/>
          <w:sz w:val="22"/>
          <w:szCs w:val="22"/>
          <w:lang w:val="en-GB" w:eastAsia="en-GB"/>
        </w:rPr>
        <w:t>are</w:t>
      </w:r>
      <w:r w:rsidR="00055996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 highlighted twice as an example of good practice </w:t>
      </w:r>
      <w:r w:rsidR="002F7340" w:rsidRPr="000F7BE0">
        <w:rPr>
          <w:rFonts w:ascii="Arial" w:eastAsia="MS Mincho" w:hAnsi="Arial" w:cs="Arial"/>
          <w:sz w:val="22"/>
          <w:szCs w:val="22"/>
          <w:lang w:val="en-GB" w:eastAsia="en-GB"/>
        </w:rPr>
        <w:t>in</w:t>
      </w:r>
      <w:r w:rsidR="00055996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 these principles; as an example of how to reward practice of open science and as an example of good practice in recognising and rewarding staff for other tasks such as peer review and mentoring.</w:t>
      </w:r>
    </w:p>
    <w:p w14:paraId="570548A4" w14:textId="2D12E16A" w:rsidR="00055996" w:rsidRPr="000F7BE0" w:rsidRDefault="00055996" w:rsidP="00640C20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ind w:left="425" w:hanging="357"/>
        <w:jc w:val="both"/>
        <w:rPr>
          <w:rFonts w:ascii="Arial" w:eastAsia="MS Mincho" w:hAnsi="Arial" w:cs="Arial"/>
          <w:color w:val="000000" w:themeColor="text1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Glasgow is currently shortlisted for </w:t>
      </w:r>
      <w:r w:rsidR="00F149CC" w:rsidRPr="000F7BE0">
        <w:rPr>
          <w:rFonts w:ascii="Arial" w:eastAsia="MS Mincho" w:hAnsi="Arial" w:cs="Arial"/>
          <w:sz w:val="22"/>
          <w:szCs w:val="22"/>
          <w:lang w:val="en-GB" w:eastAsia="en-GB"/>
        </w:rPr>
        <w:t>T</w:t>
      </w:r>
      <w:r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he Guardian </w:t>
      </w:r>
      <w:r w:rsidR="00780553" w:rsidRPr="000F7BE0">
        <w:rPr>
          <w:rFonts w:ascii="Arial" w:eastAsia="MS Mincho" w:hAnsi="Arial" w:cs="Arial"/>
          <w:sz w:val="22"/>
          <w:szCs w:val="22"/>
          <w:lang w:val="en-GB" w:eastAsia="en-GB"/>
        </w:rPr>
        <w:t>University Award</w:t>
      </w:r>
      <w:r w:rsidR="00964A01" w:rsidRPr="000F7BE0">
        <w:rPr>
          <w:rFonts w:ascii="Arial" w:eastAsia="MS Mincho" w:hAnsi="Arial" w:cs="Arial"/>
          <w:sz w:val="22"/>
          <w:szCs w:val="22"/>
          <w:lang w:val="en-GB" w:eastAsia="en-GB"/>
        </w:rPr>
        <w:t>s 2020 in the</w:t>
      </w:r>
      <w:r w:rsidR="00780553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 Staff Experience category</w:t>
      </w:r>
      <w:r w:rsidR="00964A01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 for our work on collegiality.</w:t>
      </w:r>
    </w:p>
    <w:p w14:paraId="5B66F975" w14:textId="77777777" w:rsidR="003B7487" w:rsidRPr="000F7BE0" w:rsidRDefault="003B7487" w:rsidP="003B74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MS Mincho" w:hAnsi="Arial" w:cs="Arial"/>
          <w:b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</w:pPr>
    </w:p>
    <w:tbl>
      <w:tblPr>
        <w:tblStyle w:val="TableGrid"/>
        <w:tblW w:w="906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3B7487" w:rsidRPr="000F7BE0" w14:paraId="7EB0FC42" w14:textId="77777777" w:rsidTr="003B7487">
        <w:trPr>
          <w:trHeight w:val="602"/>
        </w:trPr>
        <w:tc>
          <w:tcPr>
            <w:tcW w:w="9069" w:type="dxa"/>
          </w:tcPr>
          <w:p w14:paraId="187CE6B5" w14:textId="77777777" w:rsidR="003B7487" w:rsidRPr="000F7BE0" w:rsidRDefault="003B7487" w:rsidP="003B7487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</w:pPr>
            <w:r w:rsidRPr="000F7BE0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t>Building on local activity to champion reproducibility</w:t>
            </w:r>
          </w:p>
          <w:p w14:paraId="0AAB6222" w14:textId="04870408" w:rsidR="003B7487" w:rsidRPr="000F7BE0" w:rsidRDefault="003B7487" w:rsidP="003B7487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14:paraId="4BB7A441" w14:textId="77777777" w:rsidR="00CD6118" w:rsidRPr="000F7BE0" w:rsidRDefault="003B7487" w:rsidP="003B7487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Local initiatives to promote reproducibility by our researchers </w:t>
            </w:r>
            <w:r w:rsidR="00205CB7"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in our School of Psychology </w:t>
            </w:r>
            <w:r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>have been amplified at institutional level in 2019</w:t>
            </w:r>
            <w:r w:rsidR="00E86026"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>–</w:t>
            </w:r>
            <w:r w:rsidR="00542022"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>20</w:t>
            </w:r>
            <w:r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20. </w:t>
            </w:r>
          </w:p>
          <w:p w14:paraId="30CA09C3" w14:textId="77777777" w:rsidR="00CD6118" w:rsidRPr="000F7BE0" w:rsidRDefault="00CD6118" w:rsidP="003B7487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14:paraId="6BE0648D" w14:textId="5F2530B2" w:rsidR="003B7487" w:rsidRPr="000F7BE0" w:rsidRDefault="00E86026" w:rsidP="003B7487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>In May 2020, t</w:t>
            </w:r>
            <w:r w:rsidR="003B7487"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he </w:t>
            </w:r>
            <w:r w:rsidR="00205CB7"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>U</w:t>
            </w:r>
            <w:r w:rsidR="003B7487"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niversity </w:t>
            </w:r>
            <w:r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became an institutional member of the </w:t>
            </w:r>
            <w:hyperlink r:id="rId34">
              <w:r w:rsidRPr="000F7BE0">
                <w:rPr>
                  <w:rStyle w:val="Hyperlink"/>
                  <w:rFonts w:ascii="Arial" w:eastAsia="Arial" w:hAnsi="Arial" w:cs="Arial"/>
                  <w:sz w:val="22"/>
                  <w:szCs w:val="22"/>
                  <w:lang w:val="en-GB"/>
                </w:rPr>
                <w:t>UK Reproducibility Network</w:t>
              </w:r>
            </w:hyperlink>
            <w:r w:rsidR="00205CB7" w:rsidRPr="000F7BE0">
              <w:rPr>
                <w:rStyle w:val="Hyperlink"/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  <w:r w:rsidR="00205CB7" w:rsidRPr="000F7BE0">
              <w:rPr>
                <w:rStyle w:val="Hyperlink"/>
                <w:rFonts w:ascii="Arial" w:hAnsi="Arial" w:cs="Arial"/>
                <w:sz w:val="22"/>
                <w:szCs w:val="22"/>
              </w:rPr>
              <w:t>(UKRN)</w:t>
            </w:r>
            <w:r w:rsidR="00205CB7" w:rsidRPr="000F7BE0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8"/>
            </w:r>
            <w:r w:rsidR="003B7487"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. Our UKRN local </w:t>
            </w:r>
            <w:r w:rsidR="00CD6DFA"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>network lead</w:t>
            </w:r>
            <w:r w:rsidR="003B7487"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, together with early career researchers who started the </w:t>
            </w:r>
            <w:hyperlink r:id="rId35">
              <w:proofErr w:type="spellStart"/>
              <w:r w:rsidR="003B7487" w:rsidRPr="000F7BE0">
                <w:rPr>
                  <w:rStyle w:val="Hyperlink"/>
                  <w:rFonts w:ascii="Arial" w:eastAsia="Arial" w:hAnsi="Arial" w:cs="Arial"/>
                  <w:sz w:val="22"/>
                  <w:szCs w:val="22"/>
                  <w:u w:val="none"/>
                  <w:lang w:val="en-GB"/>
                </w:rPr>
                <w:t>PsyTeachR</w:t>
              </w:r>
              <w:proofErr w:type="spellEnd"/>
            </w:hyperlink>
            <w:r w:rsidR="003B7487"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and the </w:t>
            </w:r>
            <w:hyperlink r:id="rId36" w:anchor="Glasgow">
              <w:proofErr w:type="spellStart"/>
              <w:r w:rsidR="003B7487" w:rsidRPr="000F7BE0">
                <w:rPr>
                  <w:rStyle w:val="Hyperlink"/>
                  <w:rFonts w:ascii="Arial" w:eastAsia="Arial" w:hAnsi="Arial" w:cs="Arial"/>
                  <w:sz w:val="22"/>
                  <w:szCs w:val="22"/>
                  <w:u w:val="none"/>
                  <w:lang w:val="en-GB"/>
                </w:rPr>
                <w:t>GlasgowTea</w:t>
              </w:r>
              <w:proofErr w:type="spellEnd"/>
              <w:r w:rsidR="003B7487" w:rsidRPr="000F7BE0">
                <w:rPr>
                  <w:rStyle w:val="Hyperlink"/>
                  <w:rFonts w:ascii="Arial" w:eastAsia="Arial" w:hAnsi="Arial" w:cs="Arial"/>
                  <w:sz w:val="22"/>
                  <w:szCs w:val="22"/>
                  <w:u w:val="none"/>
                  <w:lang w:val="en-GB"/>
                </w:rPr>
                <w:t xml:space="preserve"> </w:t>
              </w:r>
              <w:proofErr w:type="spellStart"/>
              <w:r w:rsidR="003B7487" w:rsidRPr="000F7BE0">
                <w:rPr>
                  <w:rStyle w:val="Hyperlink"/>
                  <w:rFonts w:ascii="Arial" w:eastAsia="Arial" w:hAnsi="Arial" w:cs="Arial"/>
                  <w:sz w:val="22"/>
                  <w:szCs w:val="22"/>
                  <w:u w:val="none"/>
                  <w:lang w:val="en-GB"/>
                </w:rPr>
                <w:t>ReproducibiliTea</w:t>
              </w:r>
              <w:proofErr w:type="spellEnd"/>
            </w:hyperlink>
            <w:r w:rsidR="003B7487"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initiatives, led a Reproducibility Hackathon at </w:t>
            </w:r>
            <w:hyperlink r:id="rId37">
              <w:r w:rsidR="000D4062" w:rsidRPr="000F7BE0">
                <w:rPr>
                  <w:rStyle w:val="Hyperlink"/>
                  <w:rFonts w:ascii="Arial" w:eastAsia="Arial" w:hAnsi="Arial" w:cs="Arial"/>
                  <w:sz w:val="22"/>
                  <w:szCs w:val="22"/>
                  <w:lang w:val="en-GB"/>
                </w:rPr>
                <w:t>the University's Annual Research Staff conference</w:t>
              </w:r>
            </w:hyperlink>
            <w:r w:rsidR="003B7487"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. This </w:t>
            </w:r>
            <w:r w:rsidR="000D4062"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event </w:t>
            </w:r>
            <w:r w:rsidR="003B7487"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was aimed at </w:t>
            </w:r>
            <w:r w:rsidR="00BE31F6"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postdoctoral researchers from </w:t>
            </w:r>
            <w:r w:rsidR="003B7487"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>all subject areas</w:t>
            </w:r>
            <w:r w:rsidR="00BE31F6"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>,</w:t>
            </w:r>
            <w:r w:rsidR="003B7487" w:rsidRPr="000F7BE0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and we plan to build on this interest.</w:t>
            </w:r>
            <w:bookmarkStart w:id="4" w:name="_Hlk14699230"/>
          </w:p>
          <w:bookmarkEnd w:id="4"/>
          <w:p w14:paraId="1A7E69E3" w14:textId="6066144C" w:rsidR="00C338FC" w:rsidRPr="000F7BE0" w:rsidRDefault="00C338FC" w:rsidP="003B7487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</w:tc>
      </w:tr>
    </w:tbl>
    <w:p w14:paraId="08DB2D56" w14:textId="1859CDE7" w:rsidR="003B7487" w:rsidRPr="000F7BE0" w:rsidRDefault="003B7487" w:rsidP="00C50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b/>
          <w:color w:val="2F5496" w:themeColor="accent5" w:themeShade="BF"/>
          <w:sz w:val="28"/>
          <w:szCs w:val="32"/>
          <w:bdr w:val="none" w:sz="0" w:space="0" w:color="auto"/>
          <w:lang w:eastAsia="en-GB"/>
        </w:rPr>
      </w:pPr>
    </w:p>
    <w:p w14:paraId="483CCDC4" w14:textId="77777777" w:rsidR="00CD6118" w:rsidRPr="000F7BE0" w:rsidRDefault="00CD6118" w:rsidP="00C50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b/>
          <w:color w:val="2F5496" w:themeColor="accent5" w:themeShade="BF"/>
          <w:sz w:val="28"/>
          <w:szCs w:val="32"/>
          <w:bdr w:val="none" w:sz="0" w:space="0" w:color="auto"/>
          <w:lang w:eastAsia="en-GB"/>
        </w:rPr>
      </w:pPr>
    </w:p>
    <w:p w14:paraId="165F8122" w14:textId="472585CB" w:rsidR="00C509EB" w:rsidRPr="000F7BE0" w:rsidRDefault="009673B5" w:rsidP="003D3158">
      <w:pPr>
        <w:rPr>
          <w:rFonts w:ascii="Arial" w:eastAsia="MS Mincho" w:hAnsi="Arial" w:cs="Arial"/>
          <w:b/>
          <w:color w:val="2F5496" w:themeColor="accent5" w:themeShade="BF"/>
          <w:sz w:val="28"/>
          <w:szCs w:val="32"/>
          <w:bdr w:val="none" w:sz="0" w:space="0" w:color="auto"/>
          <w:lang w:val="en-GB" w:eastAsia="en-GB"/>
        </w:rPr>
      </w:pPr>
      <w:r w:rsidRPr="000F7BE0">
        <w:rPr>
          <w:rFonts w:ascii="Arial" w:eastAsia="MS Mincho" w:hAnsi="Arial" w:cs="Arial"/>
          <w:b/>
          <w:color w:val="2F5496" w:themeColor="accent5" w:themeShade="BF"/>
          <w:sz w:val="28"/>
          <w:szCs w:val="32"/>
          <w:bdr w:val="none" w:sz="0" w:space="0" w:color="auto"/>
          <w:lang w:val="en-GB" w:eastAsia="en-GB"/>
        </w:rPr>
        <w:t xml:space="preserve">Research </w:t>
      </w:r>
      <w:r w:rsidR="00C509EB" w:rsidRPr="000F7BE0">
        <w:rPr>
          <w:rFonts w:ascii="Arial" w:eastAsia="MS Mincho" w:hAnsi="Arial" w:cs="Arial"/>
          <w:b/>
          <w:color w:val="2F5496" w:themeColor="accent5" w:themeShade="BF"/>
          <w:sz w:val="28"/>
          <w:szCs w:val="32"/>
          <w:bdr w:val="none" w:sz="0" w:space="0" w:color="auto"/>
          <w:lang w:val="en-GB" w:eastAsia="en-GB"/>
        </w:rPr>
        <w:t>Misconduct Investigations 201</w:t>
      </w:r>
      <w:r w:rsidR="00FD0D17" w:rsidRPr="000F7BE0">
        <w:rPr>
          <w:rFonts w:ascii="Arial" w:eastAsia="MS Mincho" w:hAnsi="Arial" w:cs="Arial"/>
          <w:b/>
          <w:color w:val="2F5496" w:themeColor="accent5" w:themeShade="BF"/>
          <w:sz w:val="28"/>
          <w:szCs w:val="32"/>
          <w:bdr w:val="none" w:sz="0" w:space="0" w:color="auto"/>
          <w:lang w:val="en-GB" w:eastAsia="en-GB"/>
        </w:rPr>
        <w:t>9</w:t>
      </w:r>
      <w:r w:rsidR="00542022" w:rsidRPr="000F7BE0">
        <w:rPr>
          <w:rFonts w:ascii="Arial" w:eastAsia="MS Mincho" w:hAnsi="Arial" w:cs="Arial"/>
          <w:color w:val="2F5496" w:themeColor="accent5" w:themeShade="BF"/>
          <w:sz w:val="28"/>
          <w:szCs w:val="32"/>
          <w:bdr w:val="none" w:sz="0" w:space="0" w:color="auto"/>
          <w:lang w:val="en-GB" w:eastAsia="en-GB"/>
        </w:rPr>
        <w:t>–</w:t>
      </w:r>
      <w:r w:rsidR="00542022" w:rsidRPr="000F7BE0">
        <w:rPr>
          <w:rFonts w:ascii="Arial" w:eastAsia="MS Mincho" w:hAnsi="Arial" w:cs="Arial"/>
          <w:b/>
          <w:color w:val="2F5496" w:themeColor="accent5" w:themeShade="BF"/>
          <w:sz w:val="28"/>
          <w:szCs w:val="32"/>
          <w:bdr w:val="none" w:sz="0" w:space="0" w:color="auto"/>
          <w:lang w:val="en-GB" w:eastAsia="en-GB"/>
        </w:rPr>
        <w:t>20</w:t>
      </w:r>
      <w:r w:rsidR="00FD0D17" w:rsidRPr="000F7BE0">
        <w:rPr>
          <w:rFonts w:ascii="Arial" w:eastAsia="MS Mincho" w:hAnsi="Arial" w:cs="Arial"/>
          <w:b/>
          <w:color w:val="2F5496" w:themeColor="accent5" w:themeShade="BF"/>
          <w:sz w:val="28"/>
          <w:szCs w:val="32"/>
          <w:bdr w:val="none" w:sz="0" w:space="0" w:color="auto"/>
          <w:lang w:val="en-GB" w:eastAsia="en-GB"/>
        </w:rPr>
        <w:t>20</w:t>
      </w:r>
    </w:p>
    <w:p w14:paraId="68E9C2C0" w14:textId="77777777" w:rsidR="006936F6" w:rsidRPr="000F7BE0" w:rsidRDefault="006936F6" w:rsidP="00C50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b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</w:pPr>
    </w:p>
    <w:p w14:paraId="6AE131F0" w14:textId="329A14D4" w:rsidR="00F63F03" w:rsidRPr="000F7BE0" w:rsidRDefault="0050439A" w:rsidP="000F6C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eastAsia="MS Mincho" w:hAnsi="Arial" w:cs="Arial"/>
          <w:sz w:val="22"/>
          <w:szCs w:val="22"/>
          <w:lang w:val="en-GB" w:eastAsia="en-GB"/>
        </w:rPr>
        <w:t>I</w:t>
      </w:r>
      <w:r w:rsidR="00542022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n </w:t>
      </w:r>
      <w:r w:rsidR="00FE4157" w:rsidRPr="000F7BE0">
        <w:rPr>
          <w:rFonts w:ascii="Arial" w:eastAsia="MS Mincho" w:hAnsi="Arial" w:cs="Arial"/>
          <w:sz w:val="22"/>
          <w:szCs w:val="22"/>
          <w:lang w:val="en-GB" w:eastAsia="en-GB"/>
        </w:rPr>
        <w:t>August</w:t>
      </w:r>
      <w:r w:rsidR="00542022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 2020, we </w:t>
      </w:r>
      <w:r w:rsidR="00F63F03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updated our </w:t>
      </w:r>
      <w:hyperlink r:id="rId38" w:history="1">
        <w:r w:rsidR="00F63F03" w:rsidRPr="000F7BE0">
          <w:rPr>
            <w:rStyle w:val="Hyperlink"/>
            <w:rFonts w:ascii="Arial" w:eastAsia="MS Mincho" w:hAnsi="Arial" w:cs="Arial"/>
            <w:sz w:val="22"/>
            <w:szCs w:val="22"/>
            <w:lang w:val="en-GB" w:eastAsia="en-GB"/>
          </w:rPr>
          <w:t>Policy &amp; Procedures for Investigating Allegations of Misconduct in Research</w:t>
        </w:r>
      </w:hyperlink>
      <w:r w:rsidR="00F63F03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to reflect changes </w:t>
      </w:r>
      <w:r w:rsidR="00F97E34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in the responsibilities of the </w:t>
      </w:r>
      <w:r w:rsidR="00B34263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U</w:t>
      </w:r>
      <w:r w:rsidR="00F97E34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niversity’s senior leadership </w:t>
      </w:r>
      <w:r w:rsidR="006A3700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team </w:t>
      </w:r>
      <w:r w:rsidR="00F97E34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and </w:t>
      </w:r>
      <w:r w:rsidR="006A3700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the consolidation of the</w:t>
      </w:r>
      <w:r w:rsidR="00F97E34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administrative support </w:t>
      </w:r>
      <w:r w:rsidR="006A3700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responsible </w:t>
      </w:r>
      <w:r w:rsidR="00F97E34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for governance. </w:t>
      </w:r>
      <w:r w:rsidR="00437E11" w:rsidRPr="000F7BE0">
        <w:rPr>
          <w:rFonts w:ascii="Arial" w:eastAsia="MS Mincho" w:hAnsi="Arial" w:cs="Arial"/>
          <w:sz w:val="22"/>
          <w:szCs w:val="22"/>
          <w:lang w:val="en-GB" w:eastAsia="en-GB"/>
        </w:rPr>
        <w:t>Following her retirement</w:t>
      </w:r>
      <w:r w:rsidR="000F6C22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 in July 2020</w:t>
      </w:r>
      <w:r w:rsidR="00437E11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, the </w:t>
      </w:r>
      <w:r w:rsidR="0023773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Deputy </w:t>
      </w:r>
      <w:r w:rsidR="00212D67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Secretary of Court </w:t>
      </w:r>
      <w:r w:rsidR="0023773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has </w:t>
      </w:r>
      <w:r w:rsidR="00212D67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been replaced on the Research Integrity Council </w:t>
      </w:r>
      <w:r w:rsidR="001970D8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by </w:t>
      </w:r>
      <w:r w:rsidR="0023773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the </w:t>
      </w:r>
      <w:r w:rsidR="220DDCA1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Executive</w:t>
      </w:r>
      <w:r w:rsidR="0023773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Director for </w:t>
      </w:r>
      <w:r w:rsidR="49E2134A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Research</w:t>
      </w:r>
      <w:r w:rsidR="0023773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and Innovation Services</w:t>
      </w:r>
      <w:r w:rsidR="00212D67" w:rsidRPr="000F7BE0">
        <w:rPr>
          <w:rFonts w:ascii="Arial" w:eastAsia="MS Mincho" w:hAnsi="Arial" w:cs="Arial"/>
          <w:sz w:val="22"/>
          <w:szCs w:val="22"/>
          <w:lang w:val="en-GB" w:eastAsia="en-GB"/>
        </w:rPr>
        <w:t>.</w:t>
      </w:r>
      <w:r w:rsidR="00F63F03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</w:p>
    <w:p w14:paraId="5C45BD7F" w14:textId="77777777" w:rsidR="00F63F03" w:rsidRPr="000F7BE0" w:rsidRDefault="00F63F03" w:rsidP="00C50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</w:pPr>
    </w:p>
    <w:p w14:paraId="7A838DF8" w14:textId="286580EF" w:rsidR="00C509EB" w:rsidRPr="000F7BE0" w:rsidRDefault="006D5EA2" w:rsidP="00C50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</w:pPr>
      <w:r w:rsidRPr="006D5EA2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No</w:t>
      </w:r>
      <w:r w:rsidR="00437E11" w:rsidRPr="000F7BE0">
        <w:rPr>
          <w:rFonts w:ascii="Arial" w:eastAsia="MS Mincho" w:hAnsi="Arial" w:cs="Arial"/>
          <w:sz w:val="22"/>
          <w:szCs w:val="22"/>
          <w:lang w:val="en-GB" w:eastAsia="en-GB"/>
        </w:rPr>
        <w:t xml:space="preserve"> </w:t>
      </w:r>
      <w:r w:rsidR="00C509E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formal investigation into alleged misconduct </w:t>
      </w:r>
      <w:r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was </w:t>
      </w:r>
      <w:r w:rsidR="00C509E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conducted August 201</w:t>
      </w:r>
      <w:r w:rsidR="00F85B5C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9</w:t>
      </w:r>
      <w:r w:rsidR="00C509E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–July 20</w:t>
      </w:r>
      <w:r w:rsidR="00F85B5C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20</w:t>
      </w:r>
      <w:r w:rsidR="00C509E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.</w:t>
      </w:r>
      <w:r w:rsidR="00C509EB" w:rsidRPr="000F7BE0">
        <w:rPr>
          <w:rFonts w:ascii="Arial" w:eastAsia="MS Mincho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r w:rsidR="00C509E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A formal investigation is conducted by a panel </w:t>
      </w:r>
      <w:r w:rsidR="00B34263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whose role is to </w:t>
      </w:r>
      <w:r w:rsidR="00C509E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examine and evaluate all relevant facts to determine whether there are grounds for proceeding with the allegation under the Staff Disciplinary Procedures or Student Code of Conduct.  </w:t>
      </w:r>
    </w:p>
    <w:p w14:paraId="510438AA" w14:textId="77777777" w:rsidR="006D329F" w:rsidRPr="000F7BE0" w:rsidRDefault="006D329F" w:rsidP="00C50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</w:pPr>
    </w:p>
    <w:p w14:paraId="2B3B424C" w14:textId="77777777" w:rsidR="002F7340" w:rsidRPr="000F7BE0" w:rsidRDefault="00C10F55" w:rsidP="001C4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The lack of a</w:t>
      </w:r>
      <w:r w:rsidR="00917D4F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ny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="008B4CE5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formal investigation </w:t>
      </w:r>
      <w:r w:rsidR="00D143F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in the reporting period 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contrasts with a</w:t>
      </w:r>
      <w:r w:rsidR="00D02006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large</w:t>
      </w:r>
      <w:r w:rsidR="008B4CE5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increase in </w:t>
      </w:r>
      <w:r w:rsidR="00D143F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the number of </w:t>
      </w:r>
      <w:r w:rsidR="00C2398C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queries </w:t>
      </w:r>
      <w:r w:rsidR="00D143F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and concerns received regarding research conduct</w:t>
      </w:r>
      <w:r w:rsidR="0050439A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, as detailed below</w:t>
      </w:r>
      <w:r w:rsidR="00D143F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.</w:t>
      </w:r>
      <w:r w:rsidR="0050439A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</w:p>
    <w:p w14:paraId="77FED1B8" w14:textId="77777777" w:rsidR="002F7340" w:rsidRPr="000F7BE0" w:rsidRDefault="002F7340" w:rsidP="001C4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</w:pPr>
    </w:p>
    <w:p w14:paraId="4EFEA405" w14:textId="31AF947A" w:rsidR="00741BDC" w:rsidRPr="000F7BE0" w:rsidRDefault="00F844DF" w:rsidP="00C50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lastRenderedPageBreak/>
        <w:t xml:space="preserve">Perhaps as a result of </w:t>
      </w:r>
      <w:r w:rsidR="001C4FC2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increasing awareness of </w:t>
      </w:r>
      <w:r w:rsidR="00A33830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how the University supports integrity</w:t>
      </w:r>
      <w:r w:rsidR="0050439A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, including </w:t>
      </w:r>
      <w:r w:rsidR="00FE4157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through our actions to </w:t>
      </w:r>
      <w:r w:rsidR="00FD6F27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develop a positive research</w:t>
      </w:r>
      <w:r w:rsidR="001C4FC2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culture, </w:t>
      </w:r>
      <w:r w:rsidR="00D71B09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colleagues </w:t>
      </w:r>
      <w:r w:rsidR="001C4FC2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have come forward </w:t>
      </w:r>
      <w:r w:rsidR="5289FF99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earl</w:t>
      </w:r>
      <w:r w:rsidR="00841506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y </w:t>
      </w:r>
      <w:r w:rsidR="001C4FC2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to seek advice </w:t>
      </w:r>
      <w:r w:rsidR="0050439A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on </w:t>
      </w:r>
      <w:r w:rsidR="00463385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disputes</w:t>
      </w:r>
      <w:r w:rsidR="00DA00EE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or </w:t>
      </w:r>
      <w:r w:rsidR="00463385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concerns</w:t>
      </w:r>
      <w:r w:rsidR="001C4FC2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="00463385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about research </w:t>
      </w:r>
      <w:r w:rsidR="001C4FC2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conduct.</w:t>
      </w:r>
      <w:r w:rsidR="0050439A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="005B38C2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This earlier-stage reporting has allowed both the Research Integrity Council and the Champions/Advisers to intervene as a concern arises, </w:t>
      </w:r>
      <w:r w:rsidR="0063234F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thus</w:t>
      </w:r>
      <w:r w:rsidR="005B38C2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possibly enabl</w:t>
      </w:r>
      <w:r w:rsidR="0063234F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ing</w:t>
      </w:r>
      <w:r w:rsidR="005B38C2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issues to have been addressed before the stage at which they would require a formal investigation.</w:t>
      </w:r>
    </w:p>
    <w:p w14:paraId="4EF9EB8C" w14:textId="77777777" w:rsidR="005B38C2" w:rsidRPr="000F7BE0" w:rsidRDefault="005B38C2" w:rsidP="00C50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</w:pPr>
    </w:p>
    <w:p w14:paraId="10144A55" w14:textId="2B7B6006" w:rsidR="00F70448" w:rsidRPr="000F7BE0" w:rsidRDefault="00F70448" w:rsidP="00C50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</w:pP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In 2018</w:t>
      </w:r>
      <w:r w:rsidR="0050439A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softHyphen/>
        <w:t>–20</w:t>
      </w:r>
      <w:r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19</w:t>
      </w:r>
      <w:r w:rsidR="00D71B09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, </w:t>
      </w:r>
      <w:r w:rsidR="0035189B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only 2 informal issues were </w:t>
      </w:r>
      <w:r w:rsidR="0064413D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logged by our </w:t>
      </w:r>
      <w:r w:rsidR="008D7AA8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C</w:t>
      </w:r>
      <w:r w:rsidR="0064413D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hampions </w:t>
      </w:r>
      <w:r w:rsidR="00693784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and </w:t>
      </w:r>
      <w:r w:rsidR="008D7AA8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A</w:t>
      </w:r>
      <w:r w:rsidR="00693784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dvisers. This year </w:t>
      </w:r>
      <w:r w:rsidR="00392A00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the </w:t>
      </w:r>
      <w:r w:rsidR="00F7372E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number </w:t>
      </w:r>
      <w:r w:rsidR="00392A00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of reported queries and concerns has </w:t>
      </w:r>
      <w:r w:rsidR="00D71B09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risen </w:t>
      </w:r>
      <w:r w:rsidR="00693784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to 2</w:t>
      </w:r>
      <w:r w:rsidR="00392A00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6</w:t>
      </w:r>
      <w:r w:rsidR="00F7372E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. Most</w:t>
      </w:r>
      <w:r w:rsidR="00D65058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of these </w:t>
      </w:r>
      <w:r w:rsidR="0002182A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logs </w:t>
      </w:r>
      <w:r w:rsidR="00745090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(</w:t>
      </w:r>
      <w:r w:rsidR="00392A00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20</w:t>
      </w:r>
      <w:r w:rsidR="00745090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) </w:t>
      </w:r>
      <w:r w:rsidR="00D65058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were either informal enquiries or were resolved by the </w:t>
      </w:r>
      <w:r w:rsidR="00A51D78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C</w:t>
      </w:r>
      <w:r w:rsidR="00D65058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hampion/</w:t>
      </w:r>
      <w:r w:rsidR="00A51D78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A</w:t>
      </w:r>
      <w:r w:rsidR="00D65058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dviser at </w:t>
      </w:r>
      <w:r w:rsidR="001030B6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local </w:t>
      </w:r>
      <w:r w:rsidR="00D65058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level. </w:t>
      </w:r>
      <w:r w:rsidR="00745090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Of the </w:t>
      </w:r>
      <w:r w:rsidR="00392A00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6</w:t>
      </w:r>
      <w:r w:rsidR="00745090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="00F8591D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concerns </w:t>
      </w:r>
      <w:r w:rsidR="00745090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that were </w:t>
      </w:r>
      <w:r w:rsidR="00F7372E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communicated </w:t>
      </w:r>
      <w:r w:rsidR="00745090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to the </w:t>
      </w:r>
      <w:r w:rsidR="0050439A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Research </w:t>
      </w:r>
      <w:r w:rsidR="00745090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Integrity Council, </w:t>
      </w:r>
      <w:r w:rsidR="00392A00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3</w:t>
      </w:r>
      <w:r w:rsidR="00DB21D7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were resolved at the pre-screening stage, 1 </w:t>
      </w:r>
      <w:r w:rsidR="000E7871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is being investigated by another institution</w:t>
      </w:r>
      <w:r w:rsidR="00BE6428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(</w:t>
      </w:r>
      <w:r w:rsidR="000E7871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as lead institution</w:t>
      </w:r>
      <w:r w:rsidR="00BE6428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)</w:t>
      </w:r>
      <w:r w:rsidR="00264A5A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,</w:t>
      </w:r>
      <w:r w:rsidR="00DB21D7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and </w:t>
      </w:r>
      <w:r w:rsidR="00392A00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2 are</w:t>
      </w:r>
      <w:r w:rsidR="00DB21D7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ongoing</w:t>
      </w:r>
      <w:r w:rsidR="00BE6428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="00264A5A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cases </w:t>
      </w:r>
      <w:r w:rsidR="00F7372E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(</w:t>
      </w:r>
      <w:r w:rsidR="00C463BE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it is not known whether </w:t>
      </w:r>
      <w:r w:rsidR="00D71B09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these </w:t>
      </w:r>
      <w:r w:rsidR="00C463BE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case</w:t>
      </w:r>
      <w:r w:rsidR="00D71B09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s</w:t>
      </w:r>
      <w:r w:rsidR="0050439A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="003D5733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will progress to</w:t>
      </w:r>
      <w:r w:rsidR="00BE6428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 xml:space="preserve"> formal investigation</w:t>
      </w:r>
      <w:r w:rsidR="00F7372E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)</w:t>
      </w:r>
      <w:r w:rsidR="00BE6428" w:rsidRPr="000F7BE0"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  <w:t>.</w:t>
      </w:r>
    </w:p>
    <w:p w14:paraId="6C2A3AAE" w14:textId="77777777" w:rsidR="008B4CE5" w:rsidRPr="000F7BE0" w:rsidRDefault="008B4CE5" w:rsidP="00C50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MS Mincho" w:hAnsi="Arial" w:cs="Arial"/>
          <w:sz w:val="22"/>
          <w:szCs w:val="22"/>
          <w:bdr w:val="none" w:sz="0" w:space="0" w:color="auto"/>
          <w:lang w:val="en-GB" w:eastAsia="en-GB"/>
        </w:rPr>
      </w:pPr>
    </w:p>
    <w:bookmarkEnd w:id="3"/>
    <w:p w14:paraId="29FEA7C7" w14:textId="2B6FB5F4" w:rsidR="00646C8E" w:rsidRPr="000F7BE0" w:rsidRDefault="00646C8E" w:rsidP="00646C8E">
      <w:pPr>
        <w:pStyle w:val="NormalWeb"/>
        <w:rPr>
          <w:rFonts w:ascii="Arial" w:eastAsia="MS Mincho" w:hAnsi="Arial" w:cs="Arial"/>
          <w:b/>
          <w:bCs/>
          <w:color w:val="2F5496" w:themeColor="accent5" w:themeShade="BF"/>
          <w:sz w:val="22"/>
          <w:szCs w:val="22"/>
          <w:lang w:val="en-GB" w:eastAsia="en-GB"/>
        </w:rPr>
      </w:pPr>
      <w:r w:rsidRPr="000F7BE0">
        <w:rPr>
          <w:rFonts w:ascii="Arial" w:eastAsia="MS Mincho" w:hAnsi="Arial" w:cs="Arial"/>
          <w:b/>
          <w:bCs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  <w:t xml:space="preserve">Lessons </w:t>
      </w:r>
      <w:r w:rsidR="00710A0F" w:rsidRPr="000F7BE0">
        <w:rPr>
          <w:rFonts w:ascii="Arial" w:eastAsia="MS Mincho" w:hAnsi="Arial" w:cs="Arial"/>
          <w:b/>
          <w:bCs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  <w:t>l</w:t>
      </w:r>
      <w:r w:rsidRPr="000F7BE0">
        <w:rPr>
          <w:rFonts w:ascii="Arial" w:eastAsia="MS Mincho" w:hAnsi="Arial" w:cs="Arial"/>
          <w:b/>
          <w:bCs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  <w:t>earn</w:t>
      </w:r>
      <w:r w:rsidR="009673B5" w:rsidRPr="000F7BE0">
        <w:rPr>
          <w:rFonts w:ascii="Arial" w:eastAsia="MS Mincho" w:hAnsi="Arial" w:cs="Arial"/>
          <w:b/>
          <w:bCs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  <w:t>ed</w:t>
      </w:r>
      <w:r w:rsidRPr="000F7BE0">
        <w:rPr>
          <w:rFonts w:ascii="Arial" w:eastAsia="MS Mincho" w:hAnsi="Arial" w:cs="Arial"/>
          <w:b/>
          <w:bCs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  <w:t xml:space="preserve"> </w:t>
      </w:r>
      <w:r w:rsidR="007A3507" w:rsidRPr="000F7BE0">
        <w:rPr>
          <w:rFonts w:ascii="Arial" w:eastAsia="MS Mincho" w:hAnsi="Arial" w:cs="Arial"/>
          <w:b/>
          <w:bCs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  <w:t xml:space="preserve">from investigations </w:t>
      </w:r>
      <w:r w:rsidR="00742BF2" w:rsidRPr="000F7BE0">
        <w:rPr>
          <w:rFonts w:ascii="Arial" w:eastAsia="MS Mincho" w:hAnsi="Arial" w:cs="Arial"/>
          <w:b/>
          <w:bCs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  <w:t xml:space="preserve">in </w:t>
      </w:r>
      <w:r w:rsidR="00701525" w:rsidRPr="000F7BE0">
        <w:rPr>
          <w:rFonts w:ascii="Arial" w:eastAsia="MS Mincho" w:hAnsi="Arial" w:cs="Arial"/>
          <w:b/>
          <w:bCs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  <w:t>2019</w:t>
      </w:r>
      <w:r w:rsidR="0002182A" w:rsidRPr="000F7BE0">
        <w:rPr>
          <w:rFonts w:ascii="Arial" w:eastAsia="MS Mincho" w:hAnsi="Arial" w:cs="Arial"/>
          <w:b/>
          <w:bCs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  <w:t>–20</w:t>
      </w:r>
      <w:r w:rsidR="00701525" w:rsidRPr="000F7BE0">
        <w:rPr>
          <w:rFonts w:ascii="Arial" w:eastAsia="MS Mincho" w:hAnsi="Arial" w:cs="Arial"/>
          <w:b/>
          <w:bCs/>
          <w:color w:val="2F5496" w:themeColor="accent5" w:themeShade="BF"/>
          <w:sz w:val="22"/>
          <w:szCs w:val="22"/>
          <w:bdr w:val="none" w:sz="0" w:space="0" w:color="auto"/>
          <w:lang w:val="en-GB" w:eastAsia="en-GB"/>
        </w:rPr>
        <w:t>20</w:t>
      </w:r>
    </w:p>
    <w:p w14:paraId="3E905894" w14:textId="3AE3865F" w:rsidR="0002182A" w:rsidRPr="000F7BE0" w:rsidRDefault="008D7AA8" w:rsidP="00640C20">
      <w:pPr>
        <w:pStyle w:val="ListParagraph"/>
        <w:numPr>
          <w:ilvl w:val="0"/>
          <w:numId w:val="26"/>
        </w:numPr>
        <w:tabs>
          <w:tab w:val="left" w:pos="3013"/>
        </w:tabs>
        <w:spacing w:after="80"/>
        <w:ind w:left="426"/>
        <w:rPr>
          <w:rFonts w:ascii="Arial" w:eastAsia="MS Mincho" w:hAnsi="Arial" w:cs="Arial"/>
          <w:sz w:val="22"/>
          <w:szCs w:val="22"/>
          <w:lang w:eastAsia="en-GB"/>
        </w:rPr>
      </w:pPr>
      <w:r w:rsidRPr="000F7BE0">
        <w:rPr>
          <w:rFonts w:ascii="Arial" w:eastAsia="MS Mincho" w:hAnsi="Arial" w:cs="Arial"/>
          <w:sz w:val="22"/>
          <w:szCs w:val="22"/>
          <w:lang w:eastAsia="en-GB"/>
        </w:rPr>
        <w:t>Many o</w:t>
      </w:r>
      <w:r w:rsidR="00701525" w:rsidRPr="000F7BE0">
        <w:rPr>
          <w:rFonts w:ascii="Arial" w:eastAsia="MS Mincho" w:hAnsi="Arial" w:cs="Arial"/>
          <w:sz w:val="22"/>
          <w:szCs w:val="22"/>
          <w:lang w:eastAsia="en-GB"/>
        </w:rPr>
        <w:t xml:space="preserve">f the enquiries received </w:t>
      </w:r>
      <w:r w:rsidR="00664FEE" w:rsidRPr="000F7BE0">
        <w:rPr>
          <w:rFonts w:ascii="Arial" w:eastAsia="MS Mincho" w:hAnsi="Arial" w:cs="Arial"/>
          <w:sz w:val="22"/>
          <w:szCs w:val="22"/>
          <w:lang w:eastAsia="en-GB"/>
        </w:rPr>
        <w:t xml:space="preserve">in the reporting period </w:t>
      </w:r>
      <w:r w:rsidRPr="000F7BE0">
        <w:rPr>
          <w:rFonts w:ascii="Arial" w:eastAsia="MS Mincho" w:hAnsi="Arial" w:cs="Arial"/>
          <w:sz w:val="22"/>
          <w:szCs w:val="22"/>
          <w:lang w:eastAsia="en-GB"/>
        </w:rPr>
        <w:t xml:space="preserve">were </w:t>
      </w:r>
      <w:proofErr w:type="spellStart"/>
      <w:r w:rsidR="00701525" w:rsidRPr="000F7BE0">
        <w:rPr>
          <w:rFonts w:ascii="Arial" w:eastAsia="MS Mincho" w:hAnsi="Arial" w:cs="Arial"/>
          <w:sz w:val="22"/>
          <w:szCs w:val="22"/>
          <w:lang w:eastAsia="en-GB"/>
        </w:rPr>
        <w:t>centred</w:t>
      </w:r>
      <w:proofErr w:type="spellEnd"/>
      <w:r w:rsidR="00701525" w:rsidRPr="000F7BE0">
        <w:rPr>
          <w:rFonts w:ascii="Arial" w:eastAsia="MS Mincho" w:hAnsi="Arial" w:cs="Arial"/>
          <w:sz w:val="22"/>
          <w:szCs w:val="22"/>
          <w:lang w:eastAsia="en-GB"/>
        </w:rPr>
        <w:t xml:space="preserve"> around authorship disputes</w:t>
      </w:r>
      <w:r w:rsidRPr="000F7BE0">
        <w:rPr>
          <w:rFonts w:ascii="Arial" w:eastAsia="MS Mincho" w:hAnsi="Arial" w:cs="Arial"/>
          <w:sz w:val="22"/>
          <w:szCs w:val="22"/>
          <w:lang w:eastAsia="en-GB"/>
        </w:rPr>
        <w:t xml:space="preserve"> or publication practice</w:t>
      </w:r>
      <w:r w:rsidR="00701525" w:rsidRPr="000F7BE0">
        <w:rPr>
          <w:rFonts w:ascii="Arial" w:eastAsia="MS Mincho" w:hAnsi="Arial" w:cs="Arial"/>
          <w:sz w:val="22"/>
          <w:szCs w:val="22"/>
          <w:lang w:eastAsia="en-GB"/>
        </w:rPr>
        <w:t>. As such</w:t>
      </w:r>
      <w:r w:rsidR="006B1A18" w:rsidRPr="000F7BE0">
        <w:rPr>
          <w:rFonts w:ascii="Arial" w:eastAsia="MS Mincho" w:hAnsi="Arial" w:cs="Arial"/>
          <w:sz w:val="22"/>
          <w:szCs w:val="22"/>
          <w:lang w:eastAsia="en-GB"/>
        </w:rPr>
        <w:t>,</w:t>
      </w:r>
      <w:r w:rsidR="00701525" w:rsidRPr="000F7BE0">
        <w:rPr>
          <w:rFonts w:ascii="Arial" w:eastAsia="MS Mincho" w:hAnsi="Arial" w:cs="Arial"/>
          <w:sz w:val="22"/>
          <w:szCs w:val="22"/>
          <w:lang w:eastAsia="en-GB"/>
        </w:rPr>
        <w:t xml:space="preserve"> the University will be implementing a </w:t>
      </w:r>
      <w:r w:rsidR="008F5062" w:rsidRPr="000F7BE0">
        <w:rPr>
          <w:rFonts w:ascii="Arial" w:eastAsia="MS Mincho" w:hAnsi="Arial" w:cs="Arial"/>
          <w:sz w:val="22"/>
          <w:szCs w:val="22"/>
          <w:lang w:eastAsia="en-GB"/>
        </w:rPr>
        <w:t xml:space="preserve">campaign to raise awareness of authorship, the kind of scenarios that can arise and how to avoid </w:t>
      </w:r>
      <w:proofErr w:type="gramStart"/>
      <w:r w:rsidR="008F5062" w:rsidRPr="000F7BE0">
        <w:rPr>
          <w:rFonts w:ascii="Arial" w:eastAsia="MS Mincho" w:hAnsi="Arial" w:cs="Arial"/>
          <w:sz w:val="22"/>
          <w:szCs w:val="22"/>
          <w:lang w:eastAsia="en-GB"/>
        </w:rPr>
        <w:t>them</w:t>
      </w:r>
      <w:r w:rsidR="00F8591D" w:rsidRPr="000F7BE0">
        <w:rPr>
          <w:rFonts w:ascii="Arial" w:eastAsia="MS Mincho" w:hAnsi="Arial" w:cs="Arial"/>
          <w:sz w:val="22"/>
          <w:szCs w:val="22"/>
          <w:lang w:eastAsia="en-GB"/>
        </w:rPr>
        <w:t xml:space="preserve">, </w:t>
      </w:r>
      <w:r w:rsidR="008F5062" w:rsidRPr="000F7BE0">
        <w:rPr>
          <w:rFonts w:ascii="Arial" w:eastAsia="MS Mincho" w:hAnsi="Arial" w:cs="Arial"/>
          <w:sz w:val="22"/>
          <w:szCs w:val="22"/>
          <w:lang w:eastAsia="en-GB"/>
        </w:rPr>
        <w:t>and</w:t>
      </w:r>
      <w:proofErr w:type="gramEnd"/>
      <w:r w:rsidR="008F5062" w:rsidRPr="000F7BE0">
        <w:rPr>
          <w:rFonts w:ascii="Arial" w:eastAsia="MS Mincho" w:hAnsi="Arial" w:cs="Arial"/>
          <w:sz w:val="22"/>
          <w:szCs w:val="22"/>
          <w:lang w:eastAsia="en-GB"/>
        </w:rPr>
        <w:t xml:space="preserve"> will be promoting </w:t>
      </w:r>
      <w:r w:rsidR="00F8591D" w:rsidRPr="000F7BE0">
        <w:rPr>
          <w:rFonts w:ascii="Arial" w:eastAsia="MS Mincho" w:hAnsi="Arial" w:cs="Arial"/>
          <w:sz w:val="22"/>
          <w:szCs w:val="22"/>
          <w:lang w:eastAsia="en-GB"/>
        </w:rPr>
        <w:t xml:space="preserve">further the </w:t>
      </w:r>
      <w:r w:rsidR="008F5062" w:rsidRPr="000F7BE0">
        <w:rPr>
          <w:rFonts w:ascii="Arial" w:eastAsia="MS Mincho" w:hAnsi="Arial" w:cs="Arial"/>
          <w:sz w:val="22"/>
          <w:szCs w:val="22"/>
          <w:lang w:eastAsia="en-GB"/>
        </w:rPr>
        <w:t xml:space="preserve">use of </w:t>
      </w:r>
      <w:r w:rsidR="00F8591D" w:rsidRPr="000F7BE0">
        <w:rPr>
          <w:rFonts w:ascii="Arial" w:eastAsia="MS Mincho" w:hAnsi="Arial" w:cs="Arial"/>
          <w:sz w:val="22"/>
          <w:szCs w:val="22"/>
          <w:lang w:eastAsia="en-GB"/>
        </w:rPr>
        <w:t xml:space="preserve">the </w:t>
      </w:r>
      <w:r w:rsidR="008F5062" w:rsidRPr="000F7BE0">
        <w:rPr>
          <w:rFonts w:ascii="Arial" w:eastAsia="MS Mincho" w:hAnsi="Arial" w:cs="Arial"/>
          <w:sz w:val="22"/>
          <w:szCs w:val="22"/>
          <w:lang w:eastAsia="en-GB"/>
        </w:rPr>
        <w:t xml:space="preserve">CRediT taxonomy. </w:t>
      </w:r>
    </w:p>
    <w:p w14:paraId="5EB1FE77" w14:textId="77777777" w:rsidR="00C00838" w:rsidRPr="000F7BE0" w:rsidRDefault="00AB0FDD" w:rsidP="00C00838">
      <w:pPr>
        <w:pStyle w:val="ListParagraph"/>
        <w:numPr>
          <w:ilvl w:val="0"/>
          <w:numId w:val="26"/>
        </w:numPr>
        <w:tabs>
          <w:tab w:val="left" w:pos="3013"/>
        </w:tabs>
        <w:spacing w:after="80"/>
        <w:ind w:left="426"/>
        <w:rPr>
          <w:rFonts w:ascii="Arial" w:eastAsia="MS Mincho" w:hAnsi="Arial" w:cs="Arial"/>
          <w:sz w:val="22"/>
          <w:szCs w:val="22"/>
          <w:lang w:eastAsia="en-GB"/>
        </w:rPr>
      </w:pPr>
      <w:r w:rsidRPr="000F7BE0">
        <w:rPr>
          <w:rFonts w:ascii="Arial" w:eastAsia="MS Mincho" w:hAnsi="Arial" w:cs="Arial"/>
          <w:sz w:val="22"/>
          <w:szCs w:val="22"/>
          <w:lang w:eastAsia="en-GB"/>
        </w:rPr>
        <w:t xml:space="preserve">As already stated in the report, </w:t>
      </w:r>
      <w:r w:rsidR="004C2E01" w:rsidRPr="000F7BE0">
        <w:rPr>
          <w:rFonts w:ascii="Arial" w:eastAsia="MS Mincho" w:hAnsi="Arial" w:cs="Arial"/>
          <w:sz w:val="22"/>
          <w:szCs w:val="22"/>
          <w:lang w:eastAsia="en-GB"/>
        </w:rPr>
        <w:t xml:space="preserve">feedback from </w:t>
      </w:r>
      <w:r w:rsidR="00821608" w:rsidRPr="000F7BE0">
        <w:rPr>
          <w:rFonts w:ascii="Arial" w:eastAsia="MS Mincho" w:hAnsi="Arial" w:cs="Arial"/>
          <w:sz w:val="22"/>
          <w:szCs w:val="22"/>
          <w:lang w:eastAsia="en-GB"/>
        </w:rPr>
        <w:t xml:space="preserve">participants in integrity training are </w:t>
      </w:r>
      <w:r w:rsidR="005D4D86" w:rsidRPr="000F7BE0">
        <w:rPr>
          <w:rFonts w:ascii="Arial" w:eastAsia="MS Mincho" w:hAnsi="Arial" w:cs="Arial"/>
          <w:sz w:val="22"/>
          <w:szCs w:val="22"/>
          <w:lang w:eastAsia="en-GB"/>
        </w:rPr>
        <w:t xml:space="preserve">included in training </w:t>
      </w:r>
      <w:proofErr w:type="spellStart"/>
      <w:r w:rsidR="005D4D86" w:rsidRPr="000F7BE0">
        <w:rPr>
          <w:rFonts w:ascii="Arial" w:eastAsia="MS Mincho" w:hAnsi="Arial" w:cs="Arial"/>
          <w:sz w:val="22"/>
          <w:szCs w:val="22"/>
          <w:lang w:eastAsia="en-GB"/>
        </w:rPr>
        <w:t>programmes</w:t>
      </w:r>
      <w:proofErr w:type="spellEnd"/>
      <w:r w:rsidR="00F8591D" w:rsidRPr="000F7BE0">
        <w:rPr>
          <w:rFonts w:ascii="Arial" w:eastAsia="MS Mincho" w:hAnsi="Arial" w:cs="Arial"/>
          <w:sz w:val="22"/>
          <w:szCs w:val="22"/>
          <w:lang w:eastAsia="en-GB"/>
        </w:rPr>
        <w:t xml:space="preserve">, to be </w:t>
      </w:r>
      <w:r w:rsidR="00D81E8D" w:rsidRPr="000F7BE0">
        <w:rPr>
          <w:rFonts w:ascii="Arial" w:eastAsia="MS Mincho" w:hAnsi="Arial" w:cs="Arial"/>
          <w:sz w:val="22"/>
          <w:szCs w:val="22"/>
          <w:lang w:eastAsia="en-GB"/>
        </w:rPr>
        <w:t>implemented from October 2020.</w:t>
      </w:r>
      <w:r w:rsidR="005D4D86" w:rsidRPr="000F7BE0">
        <w:rPr>
          <w:rFonts w:ascii="Arial" w:eastAsia="MS Mincho" w:hAnsi="Arial" w:cs="Arial"/>
          <w:sz w:val="22"/>
          <w:szCs w:val="22"/>
          <w:lang w:eastAsia="en-GB"/>
        </w:rPr>
        <w:t xml:space="preserve"> </w:t>
      </w:r>
    </w:p>
    <w:p w14:paraId="458E49AD" w14:textId="34BF2FF0" w:rsidR="00C00838" w:rsidRPr="000F7BE0" w:rsidRDefault="00BE2B3B" w:rsidP="00C00838">
      <w:pPr>
        <w:pStyle w:val="ListParagraph"/>
        <w:numPr>
          <w:ilvl w:val="0"/>
          <w:numId w:val="26"/>
        </w:numPr>
        <w:tabs>
          <w:tab w:val="left" w:pos="3013"/>
        </w:tabs>
        <w:spacing w:after="80"/>
        <w:ind w:left="426"/>
        <w:rPr>
          <w:rFonts w:ascii="Arial" w:eastAsia="MS Mincho" w:hAnsi="Arial" w:cs="Arial"/>
          <w:sz w:val="22"/>
          <w:szCs w:val="22"/>
          <w:lang w:eastAsia="en-GB"/>
        </w:rPr>
      </w:pPr>
      <w:r w:rsidRPr="000F7BE0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In response to</w:t>
      </w:r>
      <w:r w:rsidR="00C00838" w:rsidRPr="000F7BE0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 xml:space="preserve"> queries </w:t>
      </w:r>
      <w:r w:rsidR="00F5761F" w:rsidRPr="000F7BE0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about</w:t>
      </w:r>
      <w:r w:rsidR="00C00838" w:rsidRPr="000F7BE0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="00A1511E" w:rsidRPr="000F7BE0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trusted publication venues</w:t>
      </w:r>
      <w:r w:rsidR="00F5761F" w:rsidRPr="000F7BE0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="00AF3364" w:rsidRPr="000F7BE0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 xml:space="preserve">received </w:t>
      </w:r>
      <w:r w:rsidR="00F5761F" w:rsidRPr="000F7BE0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from non</w:t>
      </w:r>
      <w:r w:rsidR="00AF3364" w:rsidRPr="000F7BE0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-</w:t>
      </w:r>
      <w:r w:rsidR="00F5761F" w:rsidRPr="000F7BE0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research students</w:t>
      </w:r>
      <w:r w:rsidR="00C00838" w:rsidRPr="000F7BE0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 xml:space="preserve">, </w:t>
      </w:r>
      <w:r w:rsidR="00A1511E" w:rsidRPr="000F7BE0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we have made our</w:t>
      </w:r>
      <w:r w:rsidR="00C00838" w:rsidRPr="000F7BE0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 xml:space="preserve"> Effective Learning Advisers (who support </w:t>
      </w:r>
      <w:r w:rsidR="00A1511E" w:rsidRPr="000F7BE0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 xml:space="preserve">undergraduate and postgraduate </w:t>
      </w:r>
      <w:r w:rsidR="00C00838" w:rsidRPr="000F7BE0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research projects) aware of</w:t>
      </w:r>
      <w:r w:rsidR="00A1511E" w:rsidRPr="000F7BE0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 xml:space="preserve"> the dangers of predatory publishing; they are now cascading our </w:t>
      </w:r>
      <w:r w:rsidR="002D5001" w:rsidRPr="000F7BE0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 xml:space="preserve">advice </w:t>
      </w:r>
      <w:r w:rsidR="00C73B35" w:rsidRPr="000F7BE0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 xml:space="preserve">to researchers </w:t>
      </w:r>
      <w:r w:rsidR="002D5001" w:rsidRPr="000F7BE0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on choosing an appropriate publication venu</w:t>
      </w:r>
      <w:r w:rsidR="00E1323E" w:rsidRPr="000F7BE0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e</w:t>
      </w:r>
      <w:r w:rsidR="002A0725" w:rsidRPr="000F7BE0">
        <w:rPr>
          <w:rStyle w:val="FootnoteReference"/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footnoteReference w:id="19"/>
      </w:r>
      <w:r w:rsidR="00A1511E" w:rsidRPr="000F7BE0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.</w:t>
      </w:r>
    </w:p>
    <w:p w14:paraId="64228D80" w14:textId="77777777" w:rsidR="0002182A" w:rsidRPr="000F7BE0" w:rsidRDefault="0002182A" w:rsidP="00C00838">
      <w:pPr>
        <w:tabs>
          <w:tab w:val="left" w:pos="3013"/>
        </w:tabs>
        <w:spacing w:after="80"/>
        <w:ind w:left="66"/>
        <w:rPr>
          <w:rFonts w:ascii="Arial" w:eastAsia="MS Mincho" w:hAnsi="Arial" w:cs="Arial"/>
          <w:sz w:val="22"/>
          <w:szCs w:val="22"/>
          <w:lang w:eastAsia="en-GB"/>
        </w:rPr>
      </w:pPr>
      <w:r w:rsidRPr="000F7BE0">
        <w:rPr>
          <w:rFonts w:ascii="Arial" w:eastAsia="MS Mincho" w:hAnsi="Arial" w:cs="Arial"/>
          <w:sz w:val="22"/>
          <w:szCs w:val="22"/>
          <w:lang w:eastAsia="en-GB"/>
        </w:rPr>
        <w:br w:type="page"/>
      </w:r>
    </w:p>
    <w:p w14:paraId="535BF939" w14:textId="1766915D" w:rsidR="00B80617" w:rsidRPr="000F7BE0" w:rsidRDefault="009A1115" w:rsidP="7B5ACEA4">
      <w:pPr>
        <w:spacing w:line="259" w:lineRule="auto"/>
        <w:rPr>
          <w:rFonts w:ascii="Arial" w:hAnsi="Arial" w:cs="Arial"/>
          <w:b/>
          <w:bCs/>
          <w:color w:val="2F5496" w:themeColor="accent5" w:themeShade="BF"/>
        </w:rPr>
      </w:pPr>
      <w:r w:rsidRPr="000F7BE0">
        <w:rPr>
          <w:rFonts w:ascii="Arial" w:hAnsi="Arial" w:cs="Arial"/>
          <w:b/>
          <w:bCs/>
          <w:color w:val="2F5496" w:themeColor="accent5" w:themeShade="BF"/>
        </w:rPr>
        <w:lastRenderedPageBreak/>
        <w:t xml:space="preserve">Appendix 1 </w:t>
      </w:r>
      <w:r w:rsidR="00BE561B" w:rsidRPr="000F7BE0">
        <w:rPr>
          <w:rFonts w:ascii="Arial" w:hAnsi="Arial" w:cs="Arial"/>
          <w:b/>
          <w:bCs/>
          <w:color w:val="2F5496" w:themeColor="accent5" w:themeShade="BF"/>
        </w:rPr>
        <w:t>|</w:t>
      </w:r>
      <w:r w:rsidR="00735A47" w:rsidRPr="000F7BE0">
        <w:rPr>
          <w:rFonts w:ascii="Arial" w:hAnsi="Arial" w:cs="Arial"/>
          <w:b/>
          <w:bCs/>
          <w:color w:val="2F5496" w:themeColor="accent5" w:themeShade="BF"/>
        </w:rPr>
        <w:t xml:space="preserve"> </w:t>
      </w:r>
      <w:r w:rsidR="00735A47" w:rsidRPr="000F7BE0">
        <w:rPr>
          <w:rFonts w:ascii="Arial" w:hAnsi="Arial" w:cs="Arial"/>
          <w:b/>
          <w:bCs/>
          <w:color w:val="2F5496" w:themeColor="accent5" w:themeShade="BF"/>
        </w:rPr>
        <w:br/>
      </w:r>
      <w:r w:rsidR="00B80617" w:rsidRPr="000F7BE0">
        <w:rPr>
          <w:rFonts w:ascii="Arial" w:hAnsi="Arial" w:cs="Arial"/>
          <w:b/>
          <w:bCs/>
          <w:color w:val="2F5496" w:themeColor="accent5" w:themeShade="BF"/>
        </w:rPr>
        <w:t>Case study</w:t>
      </w:r>
      <w:r w:rsidR="00BE561B" w:rsidRPr="000F7BE0">
        <w:rPr>
          <w:rFonts w:ascii="Arial" w:hAnsi="Arial" w:cs="Arial"/>
          <w:b/>
          <w:bCs/>
          <w:color w:val="2F5496" w:themeColor="accent5" w:themeShade="BF"/>
        </w:rPr>
        <w:t>.</w:t>
      </w:r>
      <w:r w:rsidR="001B5BA4" w:rsidRPr="000F7BE0">
        <w:rPr>
          <w:rFonts w:ascii="Arial" w:hAnsi="Arial" w:cs="Arial"/>
          <w:b/>
          <w:bCs/>
          <w:color w:val="2F5496" w:themeColor="accent5" w:themeShade="BF"/>
        </w:rPr>
        <w:t xml:space="preserve"> C</w:t>
      </w:r>
      <w:r w:rsidR="2ED73402" w:rsidRPr="000F7BE0">
        <w:rPr>
          <w:rFonts w:ascii="Arial" w:hAnsi="Arial" w:cs="Arial"/>
          <w:b/>
          <w:bCs/>
          <w:color w:val="2F5496" w:themeColor="accent5" w:themeShade="BF"/>
        </w:rPr>
        <w:t>hampioning improved practice in social science</w:t>
      </w:r>
      <w:r w:rsidR="001B5BA4" w:rsidRPr="000F7BE0">
        <w:rPr>
          <w:rFonts w:ascii="Arial" w:hAnsi="Arial" w:cs="Arial"/>
          <w:b/>
          <w:bCs/>
          <w:i/>
          <w:iCs/>
          <w:color w:val="2F5496" w:themeColor="accent5" w:themeShade="BF"/>
        </w:rPr>
        <w:t>:</w:t>
      </w:r>
      <w:r w:rsidR="00755059" w:rsidRPr="000F7BE0">
        <w:rPr>
          <w:rFonts w:ascii="Arial" w:hAnsi="Arial" w:cs="Arial"/>
          <w:b/>
          <w:bCs/>
          <w:i/>
          <w:iCs/>
          <w:color w:val="2F5496" w:themeColor="accent5" w:themeShade="BF"/>
        </w:rPr>
        <w:t xml:space="preserve"> </w:t>
      </w:r>
      <w:r w:rsidR="07648378" w:rsidRPr="000F7BE0">
        <w:rPr>
          <w:rFonts w:ascii="Arial" w:hAnsi="Arial" w:cs="Arial"/>
          <w:b/>
          <w:bCs/>
          <w:i/>
          <w:iCs/>
          <w:color w:val="2F5496" w:themeColor="accent5" w:themeShade="BF"/>
        </w:rPr>
        <w:t>Urban Studies.</w:t>
      </w:r>
    </w:p>
    <w:p w14:paraId="121BB650" w14:textId="77777777" w:rsidR="004451D6" w:rsidRPr="000F7BE0" w:rsidRDefault="004451D6" w:rsidP="004451D6">
      <w:pPr>
        <w:rPr>
          <w:rFonts w:ascii="Arial" w:hAnsi="Arial" w:cs="Arial"/>
          <w:sz w:val="22"/>
          <w:szCs w:val="22"/>
          <w:lang w:val="en-GB"/>
        </w:rPr>
      </w:pPr>
    </w:p>
    <w:p w14:paraId="4C2DD821" w14:textId="1C495613" w:rsidR="004451D6" w:rsidRPr="000F7BE0" w:rsidRDefault="004451D6" w:rsidP="004451D6">
      <w:pPr>
        <w:rPr>
          <w:rFonts w:ascii="Arial" w:hAnsi="Arial" w:cs="Arial"/>
          <w:sz w:val="22"/>
          <w:szCs w:val="22"/>
        </w:rPr>
      </w:pPr>
      <w:r w:rsidRPr="000F7BE0">
        <w:rPr>
          <w:rFonts w:ascii="Arial" w:hAnsi="Arial" w:cs="Arial"/>
          <w:sz w:val="22"/>
          <w:szCs w:val="22"/>
        </w:rPr>
        <w:t xml:space="preserve">Research within Urban Studies </w:t>
      </w:r>
      <w:r w:rsidR="0059440A" w:rsidRPr="000F7BE0">
        <w:rPr>
          <w:rFonts w:ascii="Arial" w:hAnsi="Arial" w:cs="Arial"/>
          <w:sz w:val="22"/>
          <w:szCs w:val="22"/>
        </w:rPr>
        <w:t xml:space="preserve">at Glasgow </w:t>
      </w:r>
      <w:r w:rsidRPr="000F7BE0">
        <w:rPr>
          <w:rFonts w:ascii="Arial" w:hAnsi="Arial" w:cs="Arial"/>
          <w:sz w:val="22"/>
          <w:szCs w:val="22"/>
        </w:rPr>
        <w:t xml:space="preserve">spans all aspects of social, economic and physical change in cities, and includes communities, governance, health, housing, inequalities, planning, transport and real estate. </w:t>
      </w:r>
    </w:p>
    <w:p w14:paraId="2A65E329" w14:textId="77777777" w:rsidR="004451D6" w:rsidRPr="000F7BE0" w:rsidRDefault="004451D6" w:rsidP="004451D6">
      <w:pPr>
        <w:rPr>
          <w:rFonts w:ascii="Arial" w:hAnsi="Arial" w:cs="Arial"/>
          <w:sz w:val="22"/>
          <w:szCs w:val="22"/>
          <w:lang w:val="en-GB"/>
        </w:rPr>
      </w:pPr>
    </w:p>
    <w:p w14:paraId="67CFD4D3" w14:textId="62903320" w:rsidR="001727EB" w:rsidRPr="000F7BE0" w:rsidRDefault="004451D6" w:rsidP="004451D6">
      <w:pPr>
        <w:rPr>
          <w:rFonts w:ascii="Arial" w:hAnsi="Arial" w:cs="Arial"/>
          <w:sz w:val="22"/>
          <w:szCs w:val="22"/>
        </w:rPr>
      </w:pPr>
      <w:proofErr w:type="spellStart"/>
      <w:r w:rsidRPr="000F7BE0">
        <w:rPr>
          <w:rFonts w:ascii="Arial" w:hAnsi="Arial" w:cs="Arial"/>
          <w:sz w:val="22"/>
          <w:szCs w:val="22"/>
        </w:rPr>
        <w:t>Recognising</w:t>
      </w:r>
      <w:proofErr w:type="spellEnd"/>
      <w:r w:rsidRPr="000F7BE0">
        <w:rPr>
          <w:rFonts w:ascii="Arial" w:hAnsi="Arial" w:cs="Arial"/>
          <w:sz w:val="22"/>
          <w:szCs w:val="22"/>
        </w:rPr>
        <w:t xml:space="preserve"> the importance of integrity across many of the disciplines within Urban Studies, </w:t>
      </w:r>
      <w:r w:rsidR="0059440A" w:rsidRPr="000F7BE0">
        <w:rPr>
          <w:rFonts w:ascii="Arial" w:hAnsi="Arial" w:cs="Arial"/>
          <w:sz w:val="22"/>
          <w:szCs w:val="22"/>
        </w:rPr>
        <w:t xml:space="preserve">the </w:t>
      </w:r>
      <w:r w:rsidRPr="000F7BE0">
        <w:rPr>
          <w:rFonts w:ascii="Arial" w:hAnsi="Arial" w:cs="Arial"/>
          <w:sz w:val="22"/>
          <w:szCs w:val="22"/>
        </w:rPr>
        <w:t>head of research, Ade Kearns</w:t>
      </w:r>
      <w:r w:rsidR="00FD3851" w:rsidRPr="000F7BE0">
        <w:rPr>
          <w:rFonts w:ascii="Arial" w:hAnsi="Arial" w:cs="Arial"/>
          <w:sz w:val="22"/>
          <w:szCs w:val="22"/>
        </w:rPr>
        <w:t>,</w:t>
      </w:r>
      <w:r w:rsidRPr="000F7BE0">
        <w:rPr>
          <w:rFonts w:ascii="Arial" w:hAnsi="Arial" w:cs="Arial"/>
          <w:sz w:val="22"/>
          <w:szCs w:val="22"/>
        </w:rPr>
        <w:t xml:space="preserve"> </w:t>
      </w:r>
      <w:r w:rsidR="00FD3851" w:rsidRPr="000F7BE0">
        <w:rPr>
          <w:rFonts w:ascii="Arial" w:hAnsi="Arial" w:cs="Arial"/>
          <w:sz w:val="22"/>
          <w:szCs w:val="22"/>
        </w:rPr>
        <w:t>introduced</w:t>
      </w:r>
      <w:r w:rsidR="006D0328" w:rsidRPr="000F7BE0">
        <w:rPr>
          <w:rFonts w:ascii="Arial" w:hAnsi="Arial" w:cs="Arial"/>
          <w:sz w:val="22"/>
          <w:szCs w:val="22"/>
        </w:rPr>
        <w:t xml:space="preserve"> </w:t>
      </w:r>
      <w:r w:rsidR="00FD3851" w:rsidRPr="000F7BE0">
        <w:rPr>
          <w:rFonts w:ascii="Arial" w:hAnsi="Arial" w:cs="Arial"/>
          <w:sz w:val="22"/>
          <w:szCs w:val="22"/>
        </w:rPr>
        <w:t>several</w:t>
      </w:r>
      <w:r w:rsidRPr="000F7BE0">
        <w:rPr>
          <w:rFonts w:ascii="Arial" w:hAnsi="Arial" w:cs="Arial"/>
          <w:sz w:val="22"/>
          <w:szCs w:val="22"/>
        </w:rPr>
        <w:t xml:space="preserve"> initiatives to </w:t>
      </w:r>
      <w:r w:rsidR="006D0328" w:rsidRPr="000F7BE0">
        <w:rPr>
          <w:rFonts w:ascii="Arial" w:hAnsi="Arial" w:cs="Arial"/>
          <w:sz w:val="22"/>
          <w:szCs w:val="22"/>
        </w:rPr>
        <w:t>improve practice by</w:t>
      </w:r>
      <w:r w:rsidR="00FD3851" w:rsidRPr="000F7BE0">
        <w:rPr>
          <w:rFonts w:ascii="Arial" w:hAnsi="Arial" w:cs="Arial"/>
          <w:sz w:val="22"/>
          <w:szCs w:val="22"/>
        </w:rPr>
        <w:t xml:space="preserve"> </w:t>
      </w:r>
      <w:r w:rsidR="006D0328" w:rsidRPr="000F7BE0">
        <w:rPr>
          <w:rFonts w:ascii="Arial" w:hAnsi="Arial" w:cs="Arial"/>
          <w:sz w:val="22"/>
          <w:szCs w:val="22"/>
        </w:rPr>
        <w:t>using the</w:t>
      </w:r>
      <w:r w:rsidRPr="000F7BE0">
        <w:rPr>
          <w:rFonts w:ascii="Arial" w:hAnsi="Arial" w:cs="Arial"/>
          <w:sz w:val="22"/>
          <w:szCs w:val="22"/>
        </w:rPr>
        <w:t xml:space="preserve"> interdisciplinary nature of Urban Studies for peer learning. </w:t>
      </w:r>
    </w:p>
    <w:p w14:paraId="3782BD7D" w14:textId="77777777" w:rsidR="001727EB" w:rsidRPr="000F7BE0" w:rsidRDefault="001727EB" w:rsidP="004451D6">
      <w:pPr>
        <w:rPr>
          <w:rFonts w:ascii="Arial" w:hAnsi="Arial" w:cs="Arial"/>
          <w:sz w:val="22"/>
          <w:szCs w:val="22"/>
        </w:rPr>
      </w:pPr>
    </w:p>
    <w:p w14:paraId="15C950C1" w14:textId="77F91B25" w:rsidR="004451D6" w:rsidRPr="000F7BE0" w:rsidRDefault="004451D6" w:rsidP="004451D6">
      <w:pPr>
        <w:rPr>
          <w:rFonts w:ascii="Arial" w:hAnsi="Arial" w:cs="Arial"/>
          <w:sz w:val="22"/>
          <w:szCs w:val="22"/>
        </w:rPr>
      </w:pPr>
      <w:r w:rsidRPr="000F7BE0">
        <w:rPr>
          <w:rFonts w:ascii="Arial" w:hAnsi="Arial" w:cs="Arial"/>
          <w:sz w:val="22"/>
          <w:szCs w:val="22"/>
        </w:rPr>
        <w:t xml:space="preserve">Urban Studies has </w:t>
      </w:r>
      <w:r w:rsidR="00735A47" w:rsidRPr="000F7BE0">
        <w:rPr>
          <w:rFonts w:ascii="Arial" w:hAnsi="Arial" w:cs="Arial"/>
          <w:sz w:val="22"/>
          <w:szCs w:val="22"/>
        </w:rPr>
        <w:t xml:space="preserve">an </w:t>
      </w:r>
      <w:r w:rsidRPr="000F7BE0">
        <w:rPr>
          <w:rFonts w:ascii="Arial" w:hAnsi="Arial" w:cs="Arial"/>
          <w:sz w:val="22"/>
          <w:szCs w:val="22"/>
        </w:rPr>
        <w:t xml:space="preserve">ambition to be at the forefront of improved </w:t>
      </w:r>
      <w:r w:rsidR="006D0328" w:rsidRPr="000F7BE0">
        <w:rPr>
          <w:rFonts w:ascii="Arial" w:hAnsi="Arial" w:cs="Arial"/>
          <w:sz w:val="22"/>
          <w:szCs w:val="22"/>
        </w:rPr>
        <w:t xml:space="preserve">research </w:t>
      </w:r>
      <w:r w:rsidRPr="000F7BE0">
        <w:rPr>
          <w:rFonts w:ascii="Arial" w:hAnsi="Arial" w:cs="Arial"/>
          <w:sz w:val="22"/>
          <w:szCs w:val="22"/>
        </w:rPr>
        <w:t xml:space="preserve">practice in social science. </w:t>
      </w:r>
      <w:r w:rsidR="00FD3851" w:rsidRPr="000F7BE0">
        <w:rPr>
          <w:rFonts w:ascii="Arial" w:hAnsi="Arial" w:cs="Arial"/>
          <w:sz w:val="22"/>
          <w:szCs w:val="22"/>
        </w:rPr>
        <w:t xml:space="preserve">Here are some of the </w:t>
      </w:r>
      <w:r w:rsidRPr="000F7BE0">
        <w:rPr>
          <w:rFonts w:ascii="Arial" w:hAnsi="Arial" w:cs="Arial"/>
          <w:sz w:val="22"/>
          <w:szCs w:val="22"/>
        </w:rPr>
        <w:t xml:space="preserve">practical steps </w:t>
      </w:r>
      <w:r w:rsidR="00FD3851" w:rsidRPr="000F7BE0">
        <w:rPr>
          <w:rFonts w:ascii="Arial" w:hAnsi="Arial" w:cs="Arial"/>
          <w:sz w:val="22"/>
          <w:szCs w:val="22"/>
        </w:rPr>
        <w:t xml:space="preserve">taken to </w:t>
      </w:r>
      <w:proofErr w:type="spellStart"/>
      <w:r w:rsidR="00FD3851" w:rsidRPr="000F7BE0">
        <w:rPr>
          <w:rFonts w:ascii="Arial" w:hAnsi="Arial" w:cs="Arial"/>
          <w:sz w:val="22"/>
          <w:szCs w:val="22"/>
        </w:rPr>
        <w:t>realise</w:t>
      </w:r>
      <w:proofErr w:type="spellEnd"/>
      <w:r w:rsidR="00FD3851" w:rsidRPr="000F7BE0">
        <w:rPr>
          <w:rFonts w:ascii="Arial" w:hAnsi="Arial" w:cs="Arial"/>
          <w:sz w:val="22"/>
          <w:szCs w:val="22"/>
        </w:rPr>
        <w:t xml:space="preserve"> </w:t>
      </w:r>
      <w:r w:rsidR="001727EB" w:rsidRPr="000F7BE0">
        <w:rPr>
          <w:rFonts w:ascii="Arial" w:hAnsi="Arial" w:cs="Arial"/>
          <w:sz w:val="22"/>
          <w:szCs w:val="22"/>
        </w:rPr>
        <w:t>this</w:t>
      </w:r>
      <w:r w:rsidR="00FD3851" w:rsidRPr="000F7BE0">
        <w:rPr>
          <w:rFonts w:ascii="Arial" w:hAnsi="Arial" w:cs="Arial"/>
          <w:sz w:val="22"/>
          <w:szCs w:val="22"/>
        </w:rPr>
        <w:t xml:space="preserve"> </w:t>
      </w:r>
      <w:r w:rsidR="00BC432F" w:rsidRPr="000F7BE0">
        <w:rPr>
          <w:rFonts w:ascii="Arial" w:hAnsi="Arial" w:cs="Arial"/>
          <w:sz w:val="22"/>
          <w:szCs w:val="22"/>
        </w:rPr>
        <w:t>ambition</w:t>
      </w:r>
      <w:r w:rsidR="001727EB" w:rsidRPr="000F7BE0">
        <w:rPr>
          <w:rFonts w:ascii="Arial" w:hAnsi="Arial" w:cs="Arial"/>
          <w:sz w:val="22"/>
          <w:szCs w:val="22"/>
        </w:rPr>
        <w:t>:</w:t>
      </w:r>
    </w:p>
    <w:p w14:paraId="4FCF4A49" w14:textId="4200B69E" w:rsidR="00A95701" w:rsidRPr="000F7BE0" w:rsidRDefault="00A95701" w:rsidP="00640C20">
      <w:pPr>
        <w:tabs>
          <w:tab w:val="left" w:pos="1819"/>
        </w:tabs>
        <w:rPr>
          <w:rFonts w:ascii="Arial" w:hAnsi="Arial" w:cs="Arial"/>
          <w:sz w:val="22"/>
          <w:szCs w:val="22"/>
          <w:lang w:val="en-GB"/>
        </w:rPr>
      </w:pPr>
    </w:p>
    <w:p w14:paraId="672BC757" w14:textId="437555CA" w:rsidR="004451D6" w:rsidRPr="000F7BE0" w:rsidRDefault="004451D6" w:rsidP="004451D6">
      <w:pPr>
        <w:rPr>
          <w:rFonts w:ascii="Arial" w:hAnsi="Arial" w:cs="Arial"/>
          <w:sz w:val="22"/>
          <w:szCs w:val="22"/>
        </w:rPr>
      </w:pPr>
      <w:r w:rsidRPr="000F7BE0">
        <w:rPr>
          <w:rFonts w:ascii="Arial" w:hAnsi="Arial" w:cs="Arial"/>
          <w:b/>
          <w:bCs/>
          <w:sz w:val="22"/>
          <w:szCs w:val="22"/>
        </w:rPr>
        <w:t>Research Culture</w:t>
      </w:r>
      <w:r w:rsidRPr="000F7BE0">
        <w:rPr>
          <w:rFonts w:ascii="Arial" w:hAnsi="Arial" w:cs="Arial"/>
          <w:sz w:val="22"/>
          <w:szCs w:val="22"/>
        </w:rPr>
        <w:t xml:space="preserve">. </w:t>
      </w:r>
      <w:r w:rsidR="0035690A" w:rsidRPr="000F7BE0">
        <w:rPr>
          <w:rFonts w:ascii="Arial" w:hAnsi="Arial" w:cs="Arial"/>
          <w:sz w:val="22"/>
          <w:szCs w:val="22"/>
        </w:rPr>
        <w:t>Urban Studies</w:t>
      </w:r>
      <w:r w:rsidR="0035690A" w:rsidRPr="000F7BE0" w:rsidDel="0035690A">
        <w:rPr>
          <w:rFonts w:ascii="Arial" w:hAnsi="Arial" w:cs="Arial"/>
          <w:sz w:val="22"/>
          <w:szCs w:val="22"/>
        </w:rPr>
        <w:t xml:space="preserve"> </w:t>
      </w:r>
      <w:r w:rsidRPr="000F7BE0">
        <w:rPr>
          <w:rFonts w:ascii="Arial" w:hAnsi="Arial" w:cs="Arial"/>
          <w:sz w:val="22"/>
          <w:szCs w:val="22"/>
        </w:rPr>
        <w:t xml:space="preserve">conducted its own </w:t>
      </w:r>
      <w:r w:rsidR="0035690A" w:rsidRPr="000F7BE0">
        <w:rPr>
          <w:rFonts w:ascii="Arial" w:hAnsi="Arial" w:cs="Arial"/>
          <w:sz w:val="22"/>
          <w:szCs w:val="22"/>
        </w:rPr>
        <w:t xml:space="preserve">staff survey on </w:t>
      </w:r>
      <w:r w:rsidRPr="000F7BE0">
        <w:rPr>
          <w:rFonts w:ascii="Arial" w:hAnsi="Arial" w:cs="Arial"/>
          <w:sz w:val="22"/>
          <w:szCs w:val="22"/>
        </w:rPr>
        <w:t xml:space="preserve">research culture to benchmark against the University’s results, and to explore issues of equality and diversity. The results showed that </w:t>
      </w:r>
      <w:r w:rsidR="0035690A" w:rsidRPr="000F7BE0">
        <w:rPr>
          <w:rFonts w:ascii="Arial" w:hAnsi="Arial" w:cs="Arial"/>
          <w:sz w:val="22"/>
          <w:szCs w:val="22"/>
        </w:rPr>
        <w:t xml:space="preserve">most </w:t>
      </w:r>
      <w:r w:rsidRPr="000F7BE0">
        <w:rPr>
          <w:rFonts w:ascii="Arial" w:hAnsi="Arial" w:cs="Arial"/>
          <w:sz w:val="22"/>
          <w:szCs w:val="22"/>
        </w:rPr>
        <w:t xml:space="preserve">staff </w:t>
      </w:r>
      <w:r w:rsidR="00AB47E6" w:rsidRPr="000F7BE0">
        <w:rPr>
          <w:rFonts w:ascii="Arial" w:hAnsi="Arial" w:cs="Arial"/>
          <w:sz w:val="22"/>
          <w:szCs w:val="22"/>
        </w:rPr>
        <w:t>i</w:t>
      </w:r>
      <w:r w:rsidR="00735A47" w:rsidRPr="000F7BE0">
        <w:rPr>
          <w:rFonts w:ascii="Arial" w:hAnsi="Arial" w:cs="Arial"/>
          <w:sz w:val="22"/>
          <w:szCs w:val="22"/>
        </w:rPr>
        <w:t>n Urban Studies</w:t>
      </w:r>
      <w:r w:rsidR="00735A47" w:rsidRPr="000F7BE0" w:rsidDel="0035690A">
        <w:rPr>
          <w:rFonts w:ascii="Arial" w:hAnsi="Arial" w:cs="Arial"/>
          <w:sz w:val="22"/>
          <w:szCs w:val="22"/>
        </w:rPr>
        <w:t xml:space="preserve"> </w:t>
      </w:r>
      <w:r w:rsidRPr="000F7BE0">
        <w:rPr>
          <w:rFonts w:ascii="Arial" w:hAnsi="Arial" w:cs="Arial"/>
          <w:sz w:val="22"/>
          <w:szCs w:val="22"/>
        </w:rPr>
        <w:t>believe</w:t>
      </w:r>
      <w:r w:rsidR="00735A47" w:rsidRPr="000F7BE0">
        <w:rPr>
          <w:rFonts w:ascii="Arial" w:hAnsi="Arial" w:cs="Arial"/>
          <w:sz w:val="22"/>
          <w:szCs w:val="22"/>
        </w:rPr>
        <w:t xml:space="preserve"> that the unit</w:t>
      </w:r>
      <w:r w:rsidRPr="000F7BE0">
        <w:rPr>
          <w:rFonts w:ascii="Arial" w:hAnsi="Arial" w:cs="Arial"/>
          <w:sz w:val="22"/>
          <w:szCs w:val="22"/>
        </w:rPr>
        <w:t xml:space="preserve"> supports a culture of collegiality (92.3%), </w:t>
      </w:r>
      <w:r w:rsidR="002779D7" w:rsidRPr="000F7BE0">
        <w:rPr>
          <w:rFonts w:ascii="Arial" w:hAnsi="Arial" w:cs="Arial"/>
          <w:sz w:val="22"/>
          <w:szCs w:val="22"/>
        </w:rPr>
        <w:t xml:space="preserve">that </w:t>
      </w:r>
      <w:proofErr w:type="gramStart"/>
      <w:r w:rsidR="002779D7" w:rsidRPr="000F7BE0">
        <w:rPr>
          <w:rFonts w:ascii="Arial" w:hAnsi="Arial" w:cs="Arial"/>
          <w:sz w:val="22"/>
          <w:szCs w:val="22"/>
        </w:rPr>
        <w:t>it</w:t>
      </w:r>
      <w:proofErr w:type="gramEnd"/>
      <w:r w:rsidR="002779D7" w:rsidRPr="000F7BE0">
        <w:rPr>
          <w:rFonts w:ascii="Arial" w:hAnsi="Arial" w:cs="Arial"/>
          <w:sz w:val="22"/>
          <w:szCs w:val="22"/>
        </w:rPr>
        <w:t xml:space="preserve"> </w:t>
      </w:r>
      <w:r w:rsidRPr="000F7BE0">
        <w:rPr>
          <w:rFonts w:ascii="Arial" w:hAnsi="Arial" w:cs="Arial"/>
          <w:sz w:val="22"/>
          <w:szCs w:val="22"/>
        </w:rPr>
        <w:t>valu</w:t>
      </w:r>
      <w:r w:rsidR="002779D7" w:rsidRPr="000F7BE0">
        <w:rPr>
          <w:rFonts w:ascii="Arial" w:hAnsi="Arial" w:cs="Arial"/>
          <w:sz w:val="22"/>
          <w:szCs w:val="22"/>
        </w:rPr>
        <w:t>es</w:t>
      </w:r>
      <w:r w:rsidRPr="000F7BE0">
        <w:rPr>
          <w:rFonts w:ascii="Arial" w:hAnsi="Arial" w:cs="Arial"/>
          <w:sz w:val="22"/>
          <w:szCs w:val="22"/>
        </w:rPr>
        <w:t xml:space="preserve"> </w:t>
      </w:r>
      <w:r w:rsidR="00AB47E6" w:rsidRPr="000F7BE0">
        <w:rPr>
          <w:rFonts w:ascii="Arial" w:hAnsi="Arial" w:cs="Arial"/>
          <w:sz w:val="22"/>
          <w:szCs w:val="22"/>
        </w:rPr>
        <w:t xml:space="preserve">research integrity (97.5%), and that it </w:t>
      </w:r>
      <w:proofErr w:type="spellStart"/>
      <w:r w:rsidR="00AB47E6" w:rsidRPr="000F7BE0">
        <w:rPr>
          <w:rFonts w:ascii="Arial" w:hAnsi="Arial" w:cs="Arial"/>
          <w:sz w:val="22"/>
          <w:szCs w:val="22"/>
        </w:rPr>
        <w:t>prioritises</w:t>
      </w:r>
      <w:proofErr w:type="spellEnd"/>
      <w:r w:rsidR="00AB47E6" w:rsidRPr="000F7BE0">
        <w:rPr>
          <w:rFonts w:ascii="Arial" w:hAnsi="Arial" w:cs="Arial"/>
          <w:sz w:val="22"/>
          <w:szCs w:val="22"/>
        </w:rPr>
        <w:t xml:space="preserve"> </w:t>
      </w:r>
      <w:r w:rsidR="006F5912" w:rsidRPr="000F7BE0">
        <w:rPr>
          <w:rFonts w:ascii="Arial" w:hAnsi="Arial" w:cs="Arial"/>
          <w:sz w:val="22"/>
          <w:szCs w:val="22"/>
        </w:rPr>
        <w:t xml:space="preserve">the </w:t>
      </w:r>
      <w:r w:rsidRPr="000F7BE0">
        <w:rPr>
          <w:rFonts w:ascii="Arial" w:hAnsi="Arial" w:cs="Arial"/>
          <w:sz w:val="22"/>
          <w:szCs w:val="22"/>
        </w:rPr>
        <w:t xml:space="preserve">quality of publications </w:t>
      </w:r>
      <w:r w:rsidR="006F5912" w:rsidRPr="000F7BE0">
        <w:rPr>
          <w:rFonts w:ascii="Arial" w:hAnsi="Arial" w:cs="Arial"/>
          <w:sz w:val="22"/>
          <w:szCs w:val="22"/>
        </w:rPr>
        <w:t xml:space="preserve">over their quantity </w:t>
      </w:r>
      <w:r w:rsidRPr="000F7BE0">
        <w:rPr>
          <w:rFonts w:ascii="Arial" w:hAnsi="Arial" w:cs="Arial"/>
          <w:sz w:val="22"/>
          <w:szCs w:val="22"/>
        </w:rPr>
        <w:t>(94.8%)</w:t>
      </w:r>
      <w:r w:rsidR="00AB47E6" w:rsidRPr="000F7BE0">
        <w:rPr>
          <w:rFonts w:ascii="Arial" w:hAnsi="Arial" w:cs="Arial"/>
          <w:sz w:val="22"/>
          <w:szCs w:val="22"/>
        </w:rPr>
        <w:t xml:space="preserve">. </w:t>
      </w:r>
      <w:r w:rsidRPr="000F7BE0">
        <w:rPr>
          <w:rFonts w:ascii="Arial" w:hAnsi="Arial" w:cs="Arial"/>
          <w:sz w:val="22"/>
          <w:szCs w:val="22"/>
        </w:rPr>
        <w:t xml:space="preserve">A discussion group has been created </w:t>
      </w:r>
      <w:r w:rsidR="002779D7" w:rsidRPr="000F7BE0">
        <w:rPr>
          <w:rFonts w:ascii="Arial" w:hAnsi="Arial" w:cs="Arial"/>
          <w:sz w:val="22"/>
          <w:szCs w:val="22"/>
        </w:rPr>
        <w:t>to</w:t>
      </w:r>
      <w:r w:rsidRPr="000F7BE0">
        <w:rPr>
          <w:rFonts w:ascii="Arial" w:hAnsi="Arial" w:cs="Arial"/>
          <w:sz w:val="22"/>
          <w:szCs w:val="22"/>
        </w:rPr>
        <w:t xml:space="preserve"> address areas of concern or desire for improved research practice, and to make all research and related staff feel supported and included</w:t>
      </w:r>
      <w:r w:rsidR="002779D7" w:rsidRPr="000F7BE0">
        <w:rPr>
          <w:rFonts w:ascii="Arial" w:hAnsi="Arial" w:cs="Arial"/>
          <w:sz w:val="22"/>
          <w:szCs w:val="22"/>
        </w:rPr>
        <w:t xml:space="preserve"> in</w:t>
      </w:r>
      <w:r w:rsidRPr="000F7BE0">
        <w:rPr>
          <w:rFonts w:ascii="Arial" w:hAnsi="Arial" w:cs="Arial"/>
          <w:sz w:val="22"/>
          <w:szCs w:val="22"/>
        </w:rPr>
        <w:t xml:space="preserve"> the unit’s high-quality research.</w:t>
      </w:r>
    </w:p>
    <w:p w14:paraId="70CE1F51" w14:textId="77777777" w:rsidR="004451D6" w:rsidRPr="000F7BE0" w:rsidRDefault="004451D6" w:rsidP="004451D6">
      <w:pPr>
        <w:rPr>
          <w:rFonts w:ascii="Arial" w:hAnsi="Arial" w:cs="Arial"/>
          <w:sz w:val="22"/>
          <w:szCs w:val="22"/>
          <w:lang w:val="en-GB"/>
        </w:rPr>
      </w:pPr>
    </w:p>
    <w:p w14:paraId="158B3C89" w14:textId="4B5E0EFA" w:rsidR="004451D6" w:rsidRPr="000F7BE0" w:rsidRDefault="004451D6" w:rsidP="004451D6">
      <w:pPr>
        <w:rPr>
          <w:rFonts w:ascii="Arial" w:hAnsi="Arial" w:cs="Arial"/>
          <w:sz w:val="22"/>
          <w:szCs w:val="22"/>
        </w:rPr>
      </w:pPr>
      <w:r w:rsidRPr="000F7BE0">
        <w:rPr>
          <w:rFonts w:ascii="Arial" w:hAnsi="Arial" w:cs="Arial"/>
          <w:b/>
          <w:bCs/>
          <w:sz w:val="22"/>
          <w:szCs w:val="22"/>
        </w:rPr>
        <w:t>Research Integrity and Openness</w:t>
      </w:r>
      <w:r w:rsidRPr="000F7BE0">
        <w:rPr>
          <w:rFonts w:ascii="Arial" w:hAnsi="Arial" w:cs="Arial"/>
          <w:sz w:val="22"/>
          <w:szCs w:val="22"/>
        </w:rPr>
        <w:t xml:space="preserve">. A Working Group </w:t>
      </w:r>
      <w:r w:rsidR="00E710D4" w:rsidRPr="000F7BE0">
        <w:rPr>
          <w:rFonts w:ascii="Arial" w:hAnsi="Arial" w:cs="Arial"/>
          <w:sz w:val="22"/>
          <w:szCs w:val="22"/>
        </w:rPr>
        <w:t>is</w:t>
      </w:r>
      <w:r w:rsidRPr="000F7BE0">
        <w:rPr>
          <w:rFonts w:ascii="Arial" w:hAnsi="Arial" w:cs="Arial"/>
          <w:sz w:val="22"/>
          <w:szCs w:val="22"/>
        </w:rPr>
        <w:t xml:space="preserve"> develop</w:t>
      </w:r>
      <w:r w:rsidR="00E710D4" w:rsidRPr="000F7BE0">
        <w:rPr>
          <w:rFonts w:ascii="Arial" w:hAnsi="Arial" w:cs="Arial"/>
          <w:sz w:val="22"/>
          <w:szCs w:val="22"/>
        </w:rPr>
        <w:t>ing</w:t>
      </w:r>
      <w:r w:rsidRPr="000F7BE0">
        <w:rPr>
          <w:rFonts w:ascii="Arial" w:hAnsi="Arial" w:cs="Arial"/>
          <w:sz w:val="22"/>
          <w:szCs w:val="22"/>
        </w:rPr>
        <w:t xml:space="preserve"> best practice guidance and promot</w:t>
      </w:r>
      <w:r w:rsidR="00E710D4" w:rsidRPr="000F7BE0">
        <w:rPr>
          <w:rFonts w:ascii="Arial" w:hAnsi="Arial" w:cs="Arial"/>
          <w:sz w:val="22"/>
          <w:szCs w:val="22"/>
        </w:rPr>
        <w:t>ing</w:t>
      </w:r>
      <w:r w:rsidRPr="000F7BE0">
        <w:rPr>
          <w:rFonts w:ascii="Arial" w:hAnsi="Arial" w:cs="Arial"/>
          <w:sz w:val="22"/>
          <w:szCs w:val="22"/>
        </w:rPr>
        <w:t xml:space="preserve"> </w:t>
      </w:r>
      <w:r w:rsidR="004235C8" w:rsidRPr="000F7BE0">
        <w:rPr>
          <w:rFonts w:ascii="Arial" w:hAnsi="Arial" w:cs="Arial"/>
          <w:sz w:val="22"/>
          <w:szCs w:val="22"/>
        </w:rPr>
        <w:t xml:space="preserve">openness among staff and </w:t>
      </w:r>
      <w:r w:rsidRPr="000F7BE0">
        <w:rPr>
          <w:rFonts w:ascii="Arial" w:hAnsi="Arial" w:cs="Arial"/>
          <w:sz w:val="22"/>
          <w:szCs w:val="22"/>
        </w:rPr>
        <w:t>research integrity</w:t>
      </w:r>
      <w:r w:rsidR="002779D7" w:rsidRPr="000F7BE0">
        <w:rPr>
          <w:rFonts w:ascii="Arial" w:hAnsi="Arial" w:cs="Arial"/>
          <w:sz w:val="22"/>
          <w:szCs w:val="22"/>
        </w:rPr>
        <w:t>.</w:t>
      </w:r>
      <w:r w:rsidRPr="000F7BE0">
        <w:rPr>
          <w:rFonts w:ascii="Arial" w:hAnsi="Arial" w:cs="Arial"/>
          <w:sz w:val="22"/>
          <w:szCs w:val="22"/>
        </w:rPr>
        <w:t xml:space="preserve"> </w:t>
      </w:r>
      <w:r w:rsidR="004235C8" w:rsidRPr="000F7BE0">
        <w:rPr>
          <w:rFonts w:ascii="Arial" w:hAnsi="Arial" w:cs="Arial"/>
          <w:sz w:val="22"/>
          <w:szCs w:val="22"/>
        </w:rPr>
        <w:t>For openness, t</w:t>
      </w:r>
      <w:r w:rsidRPr="000F7BE0">
        <w:rPr>
          <w:rFonts w:ascii="Arial" w:hAnsi="Arial" w:cs="Arial"/>
          <w:sz w:val="22"/>
          <w:szCs w:val="22"/>
        </w:rPr>
        <w:t xml:space="preserve">he </w:t>
      </w:r>
      <w:r w:rsidR="004235C8" w:rsidRPr="000F7BE0">
        <w:rPr>
          <w:rFonts w:ascii="Arial" w:hAnsi="Arial" w:cs="Arial"/>
          <w:sz w:val="22"/>
          <w:szCs w:val="22"/>
        </w:rPr>
        <w:t>g</w:t>
      </w:r>
      <w:r w:rsidRPr="000F7BE0">
        <w:rPr>
          <w:rFonts w:ascii="Arial" w:hAnsi="Arial" w:cs="Arial"/>
          <w:sz w:val="22"/>
          <w:szCs w:val="22"/>
        </w:rPr>
        <w:t xml:space="preserve">roup seeks to achieve greater use of data deposition, </w:t>
      </w:r>
      <w:proofErr w:type="gramStart"/>
      <w:r w:rsidRPr="000F7BE0">
        <w:rPr>
          <w:rFonts w:ascii="Arial" w:hAnsi="Arial" w:cs="Arial"/>
          <w:sz w:val="22"/>
          <w:szCs w:val="22"/>
        </w:rPr>
        <w:t>through</w:t>
      </w:r>
      <w:r w:rsidR="001055E4" w:rsidRPr="000F7BE0">
        <w:rPr>
          <w:rFonts w:ascii="Arial" w:hAnsi="Arial" w:cs="Arial"/>
          <w:sz w:val="22"/>
          <w:szCs w:val="22"/>
        </w:rPr>
        <w:t>:</w:t>
      </w:r>
      <w:proofErr w:type="gramEnd"/>
      <w:r w:rsidRPr="000F7BE0">
        <w:rPr>
          <w:rFonts w:ascii="Arial" w:hAnsi="Arial" w:cs="Arial"/>
          <w:sz w:val="22"/>
          <w:szCs w:val="22"/>
        </w:rPr>
        <w:t xml:space="preserve"> closer </w:t>
      </w:r>
      <w:r w:rsidR="001055E4" w:rsidRPr="000F7BE0">
        <w:rPr>
          <w:rFonts w:ascii="Arial" w:hAnsi="Arial" w:cs="Arial"/>
          <w:sz w:val="22"/>
          <w:szCs w:val="22"/>
        </w:rPr>
        <w:t xml:space="preserve">overview of </w:t>
      </w:r>
      <w:r w:rsidRPr="000F7BE0">
        <w:rPr>
          <w:rFonts w:ascii="Arial" w:hAnsi="Arial" w:cs="Arial"/>
          <w:sz w:val="22"/>
          <w:szCs w:val="22"/>
        </w:rPr>
        <w:t>research</w:t>
      </w:r>
      <w:r w:rsidR="006F5912" w:rsidRPr="000F7BE0">
        <w:rPr>
          <w:rFonts w:ascii="Arial" w:hAnsi="Arial" w:cs="Arial"/>
          <w:sz w:val="22"/>
          <w:szCs w:val="22"/>
        </w:rPr>
        <w:t>-</w:t>
      </w:r>
      <w:r w:rsidRPr="000F7BE0">
        <w:rPr>
          <w:rFonts w:ascii="Arial" w:hAnsi="Arial" w:cs="Arial"/>
          <w:sz w:val="22"/>
          <w:szCs w:val="22"/>
        </w:rPr>
        <w:t>data</w:t>
      </w:r>
      <w:r w:rsidR="006F5912" w:rsidRPr="000F7BE0">
        <w:rPr>
          <w:rFonts w:ascii="Arial" w:hAnsi="Arial" w:cs="Arial"/>
          <w:sz w:val="22"/>
          <w:szCs w:val="22"/>
        </w:rPr>
        <w:t>-</w:t>
      </w:r>
      <w:r w:rsidRPr="000F7BE0">
        <w:rPr>
          <w:rFonts w:ascii="Arial" w:hAnsi="Arial" w:cs="Arial"/>
          <w:sz w:val="22"/>
          <w:szCs w:val="22"/>
        </w:rPr>
        <w:t>management plans and funding</w:t>
      </w:r>
      <w:r w:rsidR="001055E4" w:rsidRPr="000F7BE0">
        <w:rPr>
          <w:rFonts w:ascii="Arial" w:hAnsi="Arial" w:cs="Arial"/>
          <w:sz w:val="22"/>
          <w:szCs w:val="22"/>
        </w:rPr>
        <w:t>;</w:t>
      </w:r>
      <w:r w:rsidRPr="000F7BE0">
        <w:rPr>
          <w:rFonts w:ascii="Arial" w:hAnsi="Arial" w:cs="Arial"/>
          <w:sz w:val="22"/>
          <w:szCs w:val="22"/>
        </w:rPr>
        <w:t xml:space="preserve"> staff training on data curation</w:t>
      </w:r>
      <w:r w:rsidR="001055E4" w:rsidRPr="000F7BE0">
        <w:rPr>
          <w:rFonts w:ascii="Arial" w:hAnsi="Arial" w:cs="Arial"/>
          <w:sz w:val="22"/>
          <w:szCs w:val="22"/>
        </w:rPr>
        <w:t>;</w:t>
      </w:r>
      <w:r w:rsidRPr="000F7BE0">
        <w:rPr>
          <w:rFonts w:ascii="Arial" w:hAnsi="Arial" w:cs="Arial"/>
          <w:sz w:val="22"/>
          <w:szCs w:val="22"/>
        </w:rPr>
        <w:t xml:space="preserve"> and annual review reports on the unit’s research openness status. For research integrity, </w:t>
      </w:r>
      <w:r w:rsidR="004235C8" w:rsidRPr="000F7BE0">
        <w:rPr>
          <w:rFonts w:ascii="Arial" w:hAnsi="Arial" w:cs="Arial"/>
          <w:sz w:val="22"/>
          <w:szCs w:val="22"/>
        </w:rPr>
        <w:t xml:space="preserve">the group </w:t>
      </w:r>
      <w:r w:rsidRPr="000F7BE0">
        <w:rPr>
          <w:rFonts w:ascii="Arial" w:hAnsi="Arial" w:cs="Arial"/>
          <w:sz w:val="22"/>
          <w:szCs w:val="22"/>
        </w:rPr>
        <w:t>looks to</w:t>
      </w:r>
      <w:r w:rsidR="006F5912" w:rsidRPr="000F7BE0">
        <w:rPr>
          <w:rFonts w:ascii="Arial" w:hAnsi="Arial" w:cs="Arial"/>
          <w:sz w:val="22"/>
          <w:szCs w:val="22"/>
        </w:rPr>
        <w:t>:</w:t>
      </w:r>
      <w:r w:rsidRPr="000F7BE0">
        <w:rPr>
          <w:rFonts w:ascii="Arial" w:hAnsi="Arial" w:cs="Arial"/>
          <w:sz w:val="22"/>
          <w:szCs w:val="22"/>
        </w:rPr>
        <w:t xml:space="preserve"> foster a positive culture and support training</w:t>
      </w:r>
      <w:r w:rsidR="006F5912" w:rsidRPr="000F7BE0">
        <w:rPr>
          <w:rFonts w:ascii="Arial" w:hAnsi="Arial" w:cs="Arial"/>
          <w:sz w:val="22"/>
          <w:szCs w:val="22"/>
        </w:rPr>
        <w:t>;</w:t>
      </w:r>
      <w:r w:rsidRPr="000F7BE0">
        <w:rPr>
          <w:rFonts w:ascii="Arial" w:hAnsi="Arial" w:cs="Arial"/>
          <w:sz w:val="22"/>
          <w:szCs w:val="22"/>
        </w:rPr>
        <w:t xml:space="preserve"> address ethical and regulatory </w:t>
      </w:r>
      <w:r w:rsidR="006F5912" w:rsidRPr="000F7BE0">
        <w:rPr>
          <w:rFonts w:ascii="Arial" w:hAnsi="Arial" w:cs="Arial"/>
          <w:sz w:val="22"/>
          <w:szCs w:val="22"/>
        </w:rPr>
        <w:t>i</w:t>
      </w:r>
      <w:r w:rsidRPr="000F7BE0">
        <w:rPr>
          <w:rFonts w:ascii="Arial" w:hAnsi="Arial" w:cs="Arial"/>
          <w:sz w:val="22"/>
          <w:szCs w:val="22"/>
        </w:rPr>
        <w:t>ssues</w:t>
      </w:r>
      <w:r w:rsidR="006F5912" w:rsidRPr="000F7BE0">
        <w:rPr>
          <w:rFonts w:ascii="Arial" w:hAnsi="Arial" w:cs="Arial"/>
          <w:sz w:val="22"/>
          <w:szCs w:val="22"/>
        </w:rPr>
        <w:t>;</w:t>
      </w:r>
      <w:r w:rsidRPr="000F7BE0">
        <w:rPr>
          <w:rFonts w:ascii="Arial" w:hAnsi="Arial" w:cs="Arial"/>
          <w:sz w:val="22"/>
          <w:szCs w:val="22"/>
        </w:rPr>
        <w:t xml:space="preserve"> ensure </w:t>
      </w:r>
      <w:proofErr w:type="spellStart"/>
      <w:r w:rsidRPr="000F7BE0">
        <w:rPr>
          <w:rFonts w:ascii="Arial" w:hAnsi="Arial" w:cs="Arial"/>
          <w:sz w:val="22"/>
          <w:szCs w:val="22"/>
        </w:rPr>
        <w:t>rigour</w:t>
      </w:r>
      <w:proofErr w:type="spellEnd"/>
      <w:r w:rsidRPr="000F7BE0">
        <w:rPr>
          <w:rFonts w:ascii="Arial" w:hAnsi="Arial" w:cs="Arial"/>
          <w:sz w:val="22"/>
          <w:szCs w:val="22"/>
        </w:rPr>
        <w:t xml:space="preserve"> and balance in research and reporting</w:t>
      </w:r>
      <w:r w:rsidR="006F5912" w:rsidRPr="000F7BE0">
        <w:rPr>
          <w:rFonts w:ascii="Arial" w:hAnsi="Arial" w:cs="Arial"/>
          <w:sz w:val="22"/>
          <w:szCs w:val="22"/>
        </w:rPr>
        <w:t>;</w:t>
      </w:r>
      <w:r w:rsidRPr="000F7BE0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0F7BE0">
        <w:rPr>
          <w:rFonts w:ascii="Arial" w:hAnsi="Arial" w:cs="Arial"/>
          <w:sz w:val="22"/>
          <w:szCs w:val="22"/>
        </w:rPr>
        <w:t>recognise</w:t>
      </w:r>
      <w:proofErr w:type="spellEnd"/>
      <w:r w:rsidRPr="000F7BE0">
        <w:rPr>
          <w:rFonts w:ascii="Arial" w:hAnsi="Arial" w:cs="Arial"/>
          <w:sz w:val="22"/>
          <w:szCs w:val="22"/>
        </w:rPr>
        <w:t xml:space="preserve"> contributions to research from </w:t>
      </w:r>
      <w:r w:rsidR="00E710D4" w:rsidRPr="000F7BE0">
        <w:rPr>
          <w:rFonts w:ascii="Arial" w:hAnsi="Arial" w:cs="Arial"/>
          <w:sz w:val="22"/>
          <w:szCs w:val="22"/>
        </w:rPr>
        <w:t>all research and related staff.</w:t>
      </w:r>
    </w:p>
    <w:p w14:paraId="09AE743A" w14:textId="77777777" w:rsidR="004451D6" w:rsidRPr="000F7BE0" w:rsidRDefault="004451D6" w:rsidP="004451D6">
      <w:pPr>
        <w:rPr>
          <w:rFonts w:ascii="Arial" w:hAnsi="Arial" w:cs="Arial"/>
          <w:sz w:val="22"/>
          <w:szCs w:val="22"/>
        </w:rPr>
      </w:pPr>
    </w:p>
    <w:p w14:paraId="199E04C6" w14:textId="603FE27A" w:rsidR="004451D6" w:rsidRPr="000F7BE0" w:rsidRDefault="0035690A" w:rsidP="004451D6">
      <w:pPr>
        <w:rPr>
          <w:rFonts w:ascii="Arial" w:hAnsi="Arial" w:cs="Arial"/>
          <w:sz w:val="22"/>
          <w:szCs w:val="22"/>
        </w:rPr>
      </w:pPr>
      <w:r w:rsidRPr="000F7BE0">
        <w:rPr>
          <w:rFonts w:ascii="Arial" w:hAnsi="Arial" w:cs="Arial"/>
          <w:b/>
          <w:bCs/>
          <w:sz w:val="22"/>
          <w:szCs w:val="22"/>
        </w:rPr>
        <w:t>Leadership</w:t>
      </w:r>
      <w:r w:rsidRPr="000F7BE0">
        <w:rPr>
          <w:rFonts w:ascii="Arial" w:hAnsi="Arial" w:cs="Arial"/>
          <w:sz w:val="22"/>
          <w:szCs w:val="22"/>
        </w:rPr>
        <w:t xml:space="preserve">. </w:t>
      </w:r>
      <w:r w:rsidR="004451D6" w:rsidRPr="000F7BE0">
        <w:rPr>
          <w:rFonts w:ascii="Arial" w:hAnsi="Arial" w:cs="Arial"/>
          <w:sz w:val="22"/>
          <w:szCs w:val="22"/>
        </w:rPr>
        <w:t xml:space="preserve">A Research Integrity Adviser, Michelle McGachie, has been appointed for the first time, creating a link to the </w:t>
      </w:r>
      <w:r w:rsidR="004261A8" w:rsidRPr="000F7BE0">
        <w:rPr>
          <w:rFonts w:ascii="Arial" w:hAnsi="Arial" w:cs="Arial"/>
          <w:sz w:val="22"/>
          <w:szCs w:val="22"/>
        </w:rPr>
        <w:t>U</w:t>
      </w:r>
      <w:r w:rsidR="004451D6" w:rsidRPr="000F7BE0">
        <w:rPr>
          <w:rFonts w:ascii="Arial" w:hAnsi="Arial" w:cs="Arial"/>
          <w:sz w:val="22"/>
          <w:szCs w:val="22"/>
        </w:rPr>
        <w:t>niversity’s existing network</w:t>
      </w:r>
      <w:r w:rsidRPr="000F7BE0">
        <w:rPr>
          <w:rFonts w:ascii="Arial" w:hAnsi="Arial" w:cs="Arial"/>
          <w:sz w:val="22"/>
          <w:szCs w:val="22"/>
        </w:rPr>
        <w:t xml:space="preserve"> of Integrity Advisers and Champions</w:t>
      </w:r>
      <w:r w:rsidR="004451D6" w:rsidRPr="000F7BE0">
        <w:rPr>
          <w:rFonts w:ascii="Arial" w:hAnsi="Arial" w:cs="Arial"/>
          <w:sz w:val="22"/>
          <w:szCs w:val="22"/>
        </w:rPr>
        <w:t>. Michelle will lead three workshops across the 2020</w:t>
      </w:r>
      <w:r w:rsidR="004261A8" w:rsidRPr="000F7BE0">
        <w:rPr>
          <w:rFonts w:ascii="Arial" w:hAnsi="Arial" w:cs="Arial"/>
          <w:sz w:val="22"/>
          <w:szCs w:val="22"/>
        </w:rPr>
        <w:t>–20</w:t>
      </w:r>
      <w:r w:rsidR="004451D6" w:rsidRPr="000F7BE0">
        <w:rPr>
          <w:rFonts w:ascii="Arial" w:hAnsi="Arial" w:cs="Arial"/>
          <w:sz w:val="22"/>
          <w:szCs w:val="22"/>
        </w:rPr>
        <w:t>21 semesters for</w:t>
      </w:r>
      <w:r w:rsidR="002779D7" w:rsidRPr="000F7BE0">
        <w:rPr>
          <w:rFonts w:ascii="Arial" w:hAnsi="Arial" w:cs="Arial"/>
          <w:sz w:val="22"/>
          <w:szCs w:val="22"/>
        </w:rPr>
        <w:t xml:space="preserve"> Urban Studies </w:t>
      </w:r>
      <w:r w:rsidR="004451D6" w:rsidRPr="000F7BE0">
        <w:rPr>
          <w:rFonts w:ascii="Arial" w:hAnsi="Arial" w:cs="Arial"/>
          <w:sz w:val="22"/>
          <w:szCs w:val="22"/>
        </w:rPr>
        <w:t>staff and PGRs</w:t>
      </w:r>
      <w:r w:rsidR="00C81B8F" w:rsidRPr="000F7BE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81B8F" w:rsidRPr="000F7BE0">
        <w:rPr>
          <w:rFonts w:ascii="Arial" w:hAnsi="Arial" w:cs="Arial"/>
          <w:sz w:val="22"/>
          <w:szCs w:val="22"/>
        </w:rPr>
        <w:t>focussing</w:t>
      </w:r>
      <w:proofErr w:type="spellEnd"/>
      <w:r w:rsidR="004451D6" w:rsidRPr="000F7BE0">
        <w:rPr>
          <w:rFonts w:ascii="Arial" w:hAnsi="Arial" w:cs="Arial"/>
          <w:sz w:val="22"/>
          <w:szCs w:val="22"/>
        </w:rPr>
        <w:t xml:space="preserve"> on: (1) Research Proposal and Design</w:t>
      </w:r>
      <w:r w:rsidR="002779D7" w:rsidRPr="000F7BE0">
        <w:rPr>
          <w:rFonts w:ascii="Arial" w:hAnsi="Arial" w:cs="Arial"/>
          <w:sz w:val="22"/>
          <w:szCs w:val="22"/>
        </w:rPr>
        <w:t>;</w:t>
      </w:r>
      <w:r w:rsidR="004451D6" w:rsidRPr="000F7BE0">
        <w:rPr>
          <w:rFonts w:ascii="Arial" w:hAnsi="Arial" w:cs="Arial"/>
          <w:sz w:val="22"/>
          <w:szCs w:val="22"/>
        </w:rPr>
        <w:t xml:space="preserve"> 2) Data Management, Archiving and Openness; and (3) Analysis, Reporting and Publishing.</w:t>
      </w:r>
    </w:p>
    <w:p w14:paraId="12647D20" w14:textId="77777777" w:rsidR="004451D6" w:rsidRPr="000F7BE0" w:rsidRDefault="004451D6" w:rsidP="004451D6">
      <w:pPr>
        <w:rPr>
          <w:rFonts w:ascii="Arial" w:hAnsi="Arial" w:cs="Arial"/>
          <w:sz w:val="22"/>
          <w:szCs w:val="22"/>
        </w:rPr>
      </w:pPr>
    </w:p>
    <w:p w14:paraId="5E29F1D3" w14:textId="3BE58CBF" w:rsidR="004451D6" w:rsidRPr="000F7BE0" w:rsidRDefault="00C81B8F" w:rsidP="004451D6">
      <w:pPr>
        <w:rPr>
          <w:rFonts w:ascii="Arial" w:hAnsi="Arial" w:cs="Arial"/>
          <w:sz w:val="22"/>
          <w:szCs w:val="22"/>
        </w:rPr>
      </w:pPr>
      <w:r w:rsidRPr="000F7BE0">
        <w:rPr>
          <w:rFonts w:ascii="Arial" w:hAnsi="Arial" w:cs="Arial"/>
          <w:b/>
          <w:bCs/>
          <w:sz w:val="22"/>
          <w:szCs w:val="22"/>
        </w:rPr>
        <w:t>R</w:t>
      </w:r>
      <w:r w:rsidR="004451D6" w:rsidRPr="000F7BE0">
        <w:rPr>
          <w:rFonts w:ascii="Arial" w:hAnsi="Arial" w:cs="Arial"/>
          <w:b/>
          <w:bCs/>
          <w:sz w:val="22"/>
          <w:szCs w:val="22"/>
        </w:rPr>
        <w:t xml:space="preserve">esearch </w:t>
      </w:r>
      <w:r w:rsidR="009B0F97" w:rsidRPr="000F7BE0">
        <w:rPr>
          <w:rFonts w:ascii="Arial" w:hAnsi="Arial" w:cs="Arial"/>
          <w:b/>
          <w:bCs/>
          <w:sz w:val="22"/>
          <w:szCs w:val="22"/>
        </w:rPr>
        <w:t>Q</w:t>
      </w:r>
      <w:r w:rsidR="004451D6" w:rsidRPr="000F7BE0">
        <w:rPr>
          <w:rFonts w:ascii="Arial" w:hAnsi="Arial" w:cs="Arial"/>
          <w:b/>
          <w:bCs/>
          <w:sz w:val="22"/>
          <w:szCs w:val="22"/>
        </w:rPr>
        <w:t>uality</w:t>
      </w:r>
      <w:r w:rsidR="004451D6" w:rsidRPr="000F7BE0">
        <w:rPr>
          <w:rFonts w:ascii="Arial" w:hAnsi="Arial" w:cs="Arial"/>
          <w:sz w:val="22"/>
          <w:szCs w:val="22"/>
        </w:rPr>
        <w:t xml:space="preserve">. </w:t>
      </w:r>
      <w:r w:rsidR="00D039EA" w:rsidRPr="000F7BE0">
        <w:rPr>
          <w:rFonts w:ascii="Arial" w:hAnsi="Arial" w:cs="Arial"/>
          <w:sz w:val="22"/>
          <w:szCs w:val="22"/>
        </w:rPr>
        <w:t xml:space="preserve">A </w:t>
      </w:r>
      <w:r w:rsidR="004451D6" w:rsidRPr="000F7BE0">
        <w:rPr>
          <w:rFonts w:ascii="Arial" w:hAnsi="Arial" w:cs="Arial"/>
          <w:sz w:val="22"/>
          <w:szCs w:val="22"/>
        </w:rPr>
        <w:t>weekly Research Workshop Series contains regular research skills workshop</w:t>
      </w:r>
      <w:r w:rsidR="00D039EA" w:rsidRPr="000F7BE0">
        <w:rPr>
          <w:rFonts w:ascii="Arial" w:hAnsi="Arial" w:cs="Arial"/>
          <w:sz w:val="22"/>
          <w:szCs w:val="22"/>
        </w:rPr>
        <w:t xml:space="preserve">; it includes a </w:t>
      </w:r>
      <w:r w:rsidR="004451D6" w:rsidRPr="000F7BE0">
        <w:rPr>
          <w:rFonts w:ascii="Arial" w:hAnsi="Arial" w:cs="Arial"/>
          <w:sz w:val="22"/>
          <w:szCs w:val="22"/>
        </w:rPr>
        <w:t xml:space="preserve">mini-series of workshops on research grant writing for different kinds of funders. Workshops </w:t>
      </w:r>
      <w:r w:rsidR="00ED2AE4" w:rsidRPr="000F7BE0">
        <w:rPr>
          <w:rFonts w:ascii="Arial" w:hAnsi="Arial" w:cs="Arial"/>
          <w:sz w:val="22"/>
          <w:szCs w:val="22"/>
        </w:rPr>
        <w:t>are also being developed</w:t>
      </w:r>
      <w:r w:rsidR="00FE473E" w:rsidRPr="000F7BE0">
        <w:rPr>
          <w:rFonts w:ascii="Arial" w:hAnsi="Arial" w:cs="Arial"/>
          <w:sz w:val="22"/>
          <w:szCs w:val="22"/>
        </w:rPr>
        <w:t xml:space="preserve">, for example, </w:t>
      </w:r>
      <w:r w:rsidR="004451D6" w:rsidRPr="000F7BE0">
        <w:rPr>
          <w:rFonts w:ascii="Arial" w:hAnsi="Arial" w:cs="Arial"/>
          <w:sz w:val="22"/>
          <w:szCs w:val="22"/>
        </w:rPr>
        <w:t xml:space="preserve">to </w:t>
      </w:r>
      <w:r w:rsidR="00ED2AE4" w:rsidRPr="000F7BE0">
        <w:rPr>
          <w:rFonts w:ascii="Arial" w:hAnsi="Arial" w:cs="Arial"/>
          <w:sz w:val="22"/>
          <w:szCs w:val="22"/>
        </w:rPr>
        <w:t xml:space="preserve">drive </w:t>
      </w:r>
      <w:r w:rsidR="004451D6" w:rsidRPr="000F7BE0">
        <w:rPr>
          <w:rFonts w:ascii="Arial" w:hAnsi="Arial" w:cs="Arial"/>
          <w:sz w:val="22"/>
          <w:szCs w:val="22"/>
        </w:rPr>
        <w:t>honesty and integrity of the unit’s research</w:t>
      </w:r>
      <w:r w:rsidR="00FE473E" w:rsidRPr="000F7BE0">
        <w:rPr>
          <w:rFonts w:ascii="Arial" w:hAnsi="Arial" w:cs="Arial"/>
          <w:sz w:val="22"/>
          <w:szCs w:val="22"/>
        </w:rPr>
        <w:t>:</w:t>
      </w:r>
      <w:r w:rsidR="004451D6" w:rsidRPr="000F7BE0">
        <w:rPr>
          <w:rFonts w:ascii="Arial" w:hAnsi="Arial" w:cs="Arial"/>
          <w:sz w:val="22"/>
          <w:szCs w:val="22"/>
        </w:rPr>
        <w:t xml:space="preserve"> how to report on methods within academic articles, and how to respond to reviewer comments on articles and grant applications.</w:t>
      </w:r>
    </w:p>
    <w:p w14:paraId="66FB6DC0" w14:textId="77777777" w:rsidR="00D20F98" w:rsidRPr="000F7BE0" w:rsidRDefault="00D20F98" w:rsidP="004451D6">
      <w:pPr>
        <w:rPr>
          <w:rFonts w:ascii="Arial" w:hAnsi="Arial" w:cs="Arial"/>
          <w:sz w:val="22"/>
          <w:szCs w:val="22"/>
        </w:rPr>
      </w:pPr>
    </w:p>
    <w:p w14:paraId="0A2F19F3" w14:textId="727166BC" w:rsidR="004451D6" w:rsidRPr="000F7BE0" w:rsidRDefault="004451D6" w:rsidP="004451D6">
      <w:pPr>
        <w:rPr>
          <w:rFonts w:ascii="Arial" w:hAnsi="Arial" w:cs="Arial"/>
          <w:sz w:val="22"/>
          <w:szCs w:val="22"/>
        </w:rPr>
      </w:pPr>
      <w:r w:rsidRPr="000F7BE0">
        <w:rPr>
          <w:rFonts w:ascii="Arial" w:hAnsi="Arial" w:cs="Arial"/>
          <w:b/>
          <w:bCs/>
          <w:sz w:val="22"/>
          <w:szCs w:val="22"/>
        </w:rPr>
        <w:t>Peer Review</w:t>
      </w:r>
      <w:r w:rsidRPr="000F7BE0">
        <w:rPr>
          <w:rFonts w:ascii="Arial" w:hAnsi="Arial" w:cs="Arial"/>
          <w:sz w:val="22"/>
          <w:szCs w:val="22"/>
        </w:rPr>
        <w:t xml:space="preserve">. </w:t>
      </w:r>
      <w:r w:rsidR="006751C0" w:rsidRPr="000F7BE0">
        <w:rPr>
          <w:rFonts w:ascii="Arial" w:hAnsi="Arial" w:cs="Arial"/>
          <w:sz w:val="22"/>
          <w:szCs w:val="22"/>
        </w:rPr>
        <w:t>The unit has s</w:t>
      </w:r>
      <w:r w:rsidRPr="000F7BE0">
        <w:rPr>
          <w:rFonts w:ascii="Arial" w:hAnsi="Arial" w:cs="Arial"/>
          <w:sz w:val="22"/>
          <w:szCs w:val="22"/>
        </w:rPr>
        <w:t xml:space="preserve">trengthened </w:t>
      </w:r>
      <w:r w:rsidR="002779D7" w:rsidRPr="000F7BE0">
        <w:rPr>
          <w:rFonts w:ascii="Arial" w:hAnsi="Arial" w:cs="Arial"/>
          <w:sz w:val="22"/>
          <w:szCs w:val="22"/>
        </w:rPr>
        <w:t xml:space="preserve">its </w:t>
      </w:r>
      <w:r w:rsidRPr="000F7BE0">
        <w:rPr>
          <w:rFonts w:ascii="Arial" w:hAnsi="Arial" w:cs="Arial"/>
          <w:sz w:val="22"/>
          <w:szCs w:val="22"/>
        </w:rPr>
        <w:t xml:space="preserve">peer support and review processes for both academic articles and grant applications, </w:t>
      </w:r>
      <w:r w:rsidR="002779D7" w:rsidRPr="000F7BE0">
        <w:rPr>
          <w:rFonts w:ascii="Arial" w:hAnsi="Arial" w:cs="Arial"/>
          <w:sz w:val="22"/>
          <w:szCs w:val="22"/>
        </w:rPr>
        <w:t>complementing existing</w:t>
      </w:r>
      <w:r w:rsidRPr="000F7BE0">
        <w:rPr>
          <w:rFonts w:ascii="Arial" w:hAnsi="Arial" w:cs="Arial"/>
          <w:sz w:val="22"/>
          <w:szCs w:val="22"/>
        </w:rPr>
        <w:t xml:space="preserve"> processes operated by the School and College. Feedback is </w:t>
      </w:r>
      <w:r w:rsidR="004211D8" w:rsidRPr="000F7BE0">
        <w:rPr>
          <w:rFonts w:ascii="Arial" w:hAnsi="Arial" w:cs="Arial"/>
          <w:sz w:val="22"/>
          <w:szCs w:val="22"/>
        </w:rPr>
        <w:t xml:space="preserve">also </w:t>
      </w:r>
      <w:r w:rsidRPr="000F7BE0">
        <w:rPr>
          <w:rFonts w:ascii="Arial" w:hAnsi="Arial" w:cs="Arial"/>
          <w:sz w:val="22"/>
          <w:szCs w:val="22"/>
        </w:rPr>
        <w:t>offered to staff on draft articles</w:t>
      </w:r>
      <w:r w:rsidR="009E0909" w:rsidRPr="000F7BE0">
        <w:rPr>
          <w:rFonts w:ascii="Arial" w:hAnsi="Arial" w:cs="Arial"/>
          <w:sz w:val="22"/>
          <w:szCs w:val="22"/>
        </w:rPr>
        <w:t xml:space="preserve">, </w:t>
      </w:r>
      <w:r w:rsidR="008E278B" w:rsidRPr="000F7BE0">
        <w:rPr>
          <w:rFonts w:ascii="Arial" w:hAnsi="Arial" w:cs="Arial"/>
          <w:sz w:val="22"/>
          <w:szCs w:val="22"/>
        </w:rPr>
        <w:t>and staff have access to</w:t>
      </w:r>
      <w:r w:rsidRPr="000F7BE0">
        <w:rPr>
          <w:rFonts w:ascii="Arial" w:hAnsi="Arial" w:cs="Arial"/>
          <w:sz w:val="22"/>
          <w:szCs w:val="22"/>
        </w:rPr>
        <w:t xml:space="preserve"> exemplars of different kinds of articles. </w:t>
      </w:r>
    </w:p>
    <w:p w14:paraId="41E0848F" w14:textId="77777777" w:rsidR="00D20F98" w:rsidRPr="000F7BE0" w:rsidRDefault="00D20F98" w:rsidP="004451D6">
      <w:pPr>
        <w:rPr>
          <w:rFonts w:ascii="Arial" w:hAnsi="Arial" w:cs="Arial"/>
          <w:sz w:val="22"/>
          <w:szCs w:val="22"/>
        </w:rPr>
      </w:pPr>
    </w:p>
    <w:p w14:paraId="4C034124" w14:textId="20431B35" w:rsidR="004451D6" w:rsidRPr="000F7BE0" w:rsidRDefault="002C61D9" w:rsidP="004451D6">
      <w:pPr>
        <w:rPr>
          <w:rFonts w:ascii="Arial" w:hAnsi="Arial" w:cs="Arial"/>
          <w:sz w:val="22"/>
          <w:szCs w:val="22"/>
        </w:rPr>
      </w:pPr>
      <w:r w:rsidRPr="000F7BE0">
        <w:rPr>
          <w:rFonts w:ascii="Arial" w:hAnsi="Arial" w:cs="Arial"/>
          <w:sz w:val="22"/>
          <w:szCs w:val="22"/>
        </w:rPr>
        <w:t xml:space="preserve">The effectiveness </w:t>
      </w:r>
      <w:r w:rsidR="004451D6" w:rsidRPr="000F7BE0">
        <w:rPr>
          <w:rFonts w:ascii="Arial" w:hAnsi="Arial" w:cs="Arial"/>
          <w:sz w:val="22"/>
          <w:szCs w:val="22"/>
        </w:rPr>
        <w:t>o</w:t>
      </w:r>
      <w:r w:rsidR="001B1569" w:rsidRPr="000F7BE0">
        <w:rPr>
          <w:rFonts w:ascii="Arial" w:hAnsi="Arial" w:cs="Arial"/>
          <w:sz w:val="22"/>
          <w:szCs w:val="22"/>
        </w:rPr>
        <w:t>f</w:t>
      </w:r>
      <w:r w:rsidR="004451D6" w:rsidRPr="000F7BE0">
        <w:rPr>
          <w:rFonts w:ascii="Arial" w:hAnsi="Arial" w:cs="Arial"/>
          <w:sz w:val="22"/>
          <w:szCs w:val="22"/>
        </w:rPr>
        <w:t xml:space="preserve"> these initiatives will be </w:t>
      </w:r>
      <w:r w:rsidR="00CC5AE3" w:rsidRPr="000F7BE0">
        <w:rPr>
          <w:rFonts w:ascii="Arial" w:hAnsi="Arial" w:cs="Arial"/>
          <w:sz w:val="22"/>
          <w:szCs w:val="22"/>
        </w:rPr>
        <w:t>assessed</w:t>
      </w:r>
      <w:r w:rsidR="00AD54C3" w:rsidRPr="000F7BE0">
        <w:rPr>
          <w:rFonts w:ascii="Arial" w:hAnsi="Arial" w:cs="Arial"/>
          <w:sz w:val="22"/>
          <w:szCs w:val="22"/>
        </w:rPr>
        <w:t xml:space="preserve"> </w:t>
      </w:r>
      <w:r w:rsidR="004451D6" w:rsidRPr="000F7BE0">
        <w:rPr>
          <w:rFonts w:ascii="Arial" w:hAnsi="Arial" w:cs="Arial"/>
          <w:sz w:val="22"/>
          <w:szCs w:val="22"/>
        </w:rPr>
        <w:t xml:space="preserve">through staff surveys and </w:t>
      </w:r>
      <w:r w:rsidR="005632D0" w:rsidRPr="000F7BE0">
        <w:rPr>
          <w:rFonts w:ascii="Arial" w:hAnsi="Arial" w:cs="Arial"/>
          <w:sz w:val="22"/>
          <w:szCs w:val="22"/>
        </w:rPr>
        <w:t xml:space="preserve">through </w:t>
      </w:r>
      <w:r w:rsidR="004451D6" w:rsidRPr="000F7BE0">
        <w:rPr>
          <w:rFonts w:ascii="Arial" w:hAnsi="Arial" w:cs="Arial"/>
          <w:sz w:val="22"/>
          <w:szCs w:val="22"/>
        </w:rPr>
        <w:t xml:space="preserve">periodic </w:t>
      </w:r>
      <w:r w:rsidR="001C28A3" w:rsidRPr="000F7BE0">
        <w:rPr>
          <w:rFonts w:ascii="Arial" w:hAnsi="Arial" w:cs="Arial"/>
          <w:sz w:val="22"/>
          <w:szCs w:val="22"/>
        </w:rPr>
        <w:t>review</w:t>
      </w:r>
      <w:r w:rsidR="001008BD" w:rsidRPr="000F7BE0">
        <w:rPr>
          <w:rFonts w:ascii="Arial" w:hAnsi="Arial" w:cs="Arial"/>
          <w:sz w:val="22"/>
          <w:szCs w:val="22"/>
        </w:rPr>
        <w:t>s</w:t>
      </w:r>
      <w:r w:rsidR="001C28A3" w:rsidRPr="000F7BE0">
        <w:rPr>
          <w:rFonts w:ascii="Arial" w:hAnsi="Arial" w:cs="Arial"/>
          <w:sz w:val="22"/>
          <w:szCs w:val="22"/>
        </w:rPr>
        <w:t xml:space="preserve"> </w:t>
      </w:r>
      <w:r w:rsidR="001008BD" w:rsidRPr="000F7BE0">
        <w:rPr>
          <w:rFonts w:ascii="Arial" w:hAnsi="Arial" w:cs="Arial"/>
          <w:sz w:val="22"/>
          <w:szCs w:val="22"/>
        </w:rPr>
        <w:t>to assess</w:t>
      </w:r>
      <w:r w:rsidR="005632D0" w:rsidRPr="000F7BE0">
        <w:rPr>
          <w:rFonts w:ascii="Arial" w:hAnsi="Arial" w:cs="Arial"/>
          <w:sz w:val="22"/>
          <w:szCs w:val="22"/>
        </w:rPr>
        <w:t xml:space="preserve"> </w:t>
      </w:r>
      <w:r w:rsidR="004451D6" w:rsidRPr="000F7BE0">
        <w:rPr>
          <w:rFonts w:ascii="Arial" w:hAnsi="Arial" w:cs="Arial"/>
          <w:sz w:val="22"/>
          <w:szCs w:val="22"/>
        </w:rPr>
        <w:t xml:space="preserve">research quality. </w:t>
      </w:r>
    </w:p>
    <w:p w14:paraId="3CA95DD7" w14:textId="77777777" w:rsidR="00D52B68" w:rsidRPr="000F7BE0" w:rsidRDefault="00D52B68" w:rsidP="004451D6">
      <w:pPr>
        <w:rPr>
          <w:rFonts w:ascii="Arial" w:hAnsi="Arial" w:cs="Arial"/>
          <w:sz w:val="22"/>
          <w:szCs w:val="22"/>
        </w:rPr>
      </w:pPr>
    </w:p>
    <w:p w14:paraId="1C76EDD6" w14:textId="2D1F660A" w:rsidR="11D851D3" w:rsidRPr="00116EEF" w:rsidRDefault="00AC6C68" w:rsidP="11D851D3">
      <w:pPr>
        <w:spacing w:after="160"/>
        <w:rPr>
          <w:rFonts w:ascii="Arial" w:hAnsi="Arial" w:cs="Arial"/>
          <w:sz w:val="22"/>
          <w:szCs w:val="22"/>
        </w:rPr>
      </w:pPr>
      <w:r w:rsidRPr="000F7BE0">
        <w:rPr>
          <w:rFonts w:ascii="Arial" w:hAnsi="Arial" w:cs="Arial"/>
          <w:sz w:val="22"/>
          <w:szCs w:val="22"/>
        </w:rPr>
        <w:t>B</w:t>
      </w:r>
      <w:r w:rsidR="000E7A6E" w:rsidRPr="000F7BE0">
        <w:rPr>
          <w:rFonts w:ascii="Arial" w:hAnsi="Arial" w:cs="Arial"/>
          <w:sz w:val="22"/>
          <w:szCs w:val="22"/>
        </w:rPr>
        <w:t xml:space="preserve">y </w:t>
      </w:r>
      <w:r w:rsidR="00437887" w:rsidRPr="000F7BE0">
        <w:rPr>
          <w:rFonts w:ascii="Arial" w:hAnsi="Arial" w:cs="Arial"/>
          <w:sz w:val="22"/>
          <w:szCs w:val="22"/>
        </w:rPr>
        <w:t xml:space="preserve">sharing </w:t>
      </w:r>
      <w:r w:rsidR="004451D6" w:rsidRPr="000F7BE0">
        <w:rPr>
          <w:rFonts w:ascii="Arial" w:hAnsi="Arial" w:cs="Arial"/>
          <w:sz w:val="22"/>
          <w:szCs w:val="22"/>
        </w:rPr>
        <w:t xml:space="preserve">best practice from these activities in Urban Studies </w:t>
      </w:r>
      <w:r w:rsidR="000E7A6E" w:rsidRPr="000F7BE0">
        <w:rPr>
          <w:rFonts w:ascii="Arial" w:hAnsi="Arial" w:cs="Arial"/>
          <w:sz w:val="22"/>
          <w:szCs w:val="22"/>
        </w:rPr>
        <w:t xml:space="preserve">we </w:t>
      </w:r>
      <w:r w:rsidRPr="000F7BE0">
        <w:rPr>
          <w:rFonts w:ascii="Arial" w:hAnsi="Arial" w:cs="Arial"/>
          <w:sz w:val="22"/>
          <w:szCs w:val="22"/>
        </w:rPr>
        <w:t xml:space="preserve">hope to </w:t>
      </w:r>
      <w:r w:rsidR="004451D6" w:rsidRPr="000F7BE0">
        <w:rPr>
          <w:rFonts w:ascii="Arial" w:hAnsi="Arial" w:cs="Arial"/>
          <w:sz w:val="22"/>
          <w:szCs w:val="22"/>
        </w:rPr>
        <w:t>encourage other</w:t>
      </w:r>
      <w:r w:rsidR="006722BD" w:rsidRPr="000F7BE0">
        <w:rPr>
          <w:rFonts w:ascii="Arial" w:hAnsi="Arial" w:cs="Arial"/>
          <w:sz w:val="22"/>
          <w:szCs w:val="22"/>
        </w:rPr>
        <w:t>s</w:t>
      </w:r>
      <w:r w:rsidR="004451D6" w:rsidRPr="000F7BE0">
        <w:rPr>
          <w:rFonts w:ascii="Arial" w:hAnsi="Arial" w:cs="Arial"/>
          <w:sz w:val="22"/>
          <w:szCs w:val="22"/>
        </w:rPr>
        <w:t xml:space="preserve"> to take local action on research integrity and culture.</w:t>
      </w:r>
    </w:p>
    <w:sectPr w:rsidR="11D851D3" w:rsidRPr="00116EEF">
      <w:footerReference w:type="default" r:id="rId3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C5C9E" w14:textId="77777777" w:rsidR="00765AA3" w:rsidRDefault="00765AA3">
      <w:r>
        <w:separator/>
      </w:r>
    </w:p>
  </w:endnote>
  <w:endnote w:type="continuationSeparator" w:id="0">
    <w:p w14:paraId="49C5BF5D" w14:textId="77777777" w:rsidR="00765AA3" w:rsidRDefault="00765AA3">
      <w:r>
        <w:continuationSeparator/>
      </w:r>
    </w:p>
  </w:endnote>
  <w:endnote w:type="continuationNotice" w:id="1">
    <w:p w14:paraId="5715FDA7" w14:textId="77777777" w:rsidR="00765AA3" w:rsidRDefault="00765A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B4B43" w14:textId="77777777" w:rsidR="00023A1B" w:rsidRDefault="00023A1B">
    <w:pPr>
      <w:pStyle w:val="Footer"/>
      <w:tabs>
        <w:tab w:val="clear" w:pos="9026"/>
        <w:tab w:val="right" w:pos="90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0089F" w14:textId="77777777" w:rsidR="00765AA3" w:rsidRDefault="00765AA3">
      <w:r>
        <w:separator/>
      </w:r>
    </w:p>
  </w:footnote>
  <w:footnote w:type="continuationSeparator" w:id="0">
    <w:p w14:paraId="53F97CFA" w14:textId="77777777" w:rsidR="00765AA3" w:rsidRDefault="00765AA3">
      <w:r>
        <w:continuationSeparator/>
      </w:r>
    </w:p>
  </w:footnote>
  <w:footnote w:type="continuationNotice" w:id="1">
    <w:p w14:paraId="17627514" w14:textId="77777777" w:rsidR="00765AA3" w:rsidRDefault="00765AA3"/>
  </w:footnote>
  <w:footnote w:id="2">
    <w:p w14:paraId="543779F0" w14:textId="67743E70" w:rsidR="00023A1B" w:rsidRPr="00640C20" w:rsidRDefault="00023A1B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640C20">
        <w:rPr>
          <w:rStyle w:val="FootnoteReference"/>
          <w:rFonts w:ascii="Arial" w:hAnsi="Arial" w:cs="Arial"/>
          <w:sz w:val="16"/>
          <w:szCs w:val="16"/>
        </w:rPr>
        <w:footnoteRef/>
      </w:r>
      <w:r w:rsidRPr="00640C20">
        <w:rPr>
          <w:rFonts w:ascii="Arial" w:hAnsi="Arial" w:cs="Arial"/>
          <w:sz w:val="16"/>
          <w:szCs w:val="16"/>
        </w:rPr>
        <w:t xml:space="preserve"> https://www.gla.ac.uk/media/Media_705595_smxx.pdf </w:t>
      </w:r>
    </w:p>
  </w:footnote>
  <w:footnote w:id="3">
    <w:p w14:paraId="3EDFF9F7" w14:textId="2FDF2E18" w:rsidR="00023A1B" w:rsidRPr="00640C20" w:rsidRDefault="00023A1B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640C20">
        <w:rPr>
          <w:rStyle w:val="FootnoteReference"/>
          <w:rFonts w:ascii="Arial" w:hAnsi="Arial" w:cs="Arial"/>
          <w:sz w:val="16"/>
          <w:szCs w:val="16"/>
        </w:rPr>
        <w:footnoteRef/>
      </w:r>
      <w:r w:rsidRPr="00640C20">
        <w:rPr>
          <w:rFonts w:ascii="Arial" w:hAnsi="Arial" w:cs="Arial"/>
          <w:sz w:val="16"/>
          <w:szCs w:val="16"/>
        </w:rPr>
        <w:t xml:space="preserve"> https://www.gla.ac.uk/myglasgow/ris/researchculture/researchculturesurvey/</w:t>
      </w:r>
    </w:p>
  </w:footnote>
  <w:footnote w:id="4">
    <w:p w14:paraId="7351532D" w14:textId="531A3D95" w:rsidR="00023A1B" w:rsidRPr="00640C20" w:rsidRDefault="00023A1B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640C20">
        <w:rPr>
          <w:rStyle w:val="FootnoteReference"/>
          <w:rFonts w:ascii="Arial" w:hAnsi="Arial" w:cs="Arial"/>
          <w:sz w:val="16"/>
          <w:szCs w:val="16"/>
        </w:rPr>
        <w:footnoteRef/>
      </w:r>
      <w:r w:rsidRPr="00640C20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640C20">
          <w:rPr>
            <w:rStyle w:val="Hyperlink"/>
            <w:rFonts w:ascii="Arial" w:hAnsi="Arial" w:cs="Arial"/>
            <w:sz w:val="16"/>
            <w:szCs w:val="16"/>
            <w:u w:val="none"/>
            <w:lang w:val="en-GB" w:eastAsia="en-GB"/>
          </w:rPr>
          <w:t>https://www.gla.ac.uk/myglasgow/ris/researchculture/researchcultureforum/</w:t>
        </w:r>
      </w:hyperlink>
    </w:p>
  </w:footnote>
  <w:footnote w:id="5">
    <w:p w14:paraId="497D411D" w14:textId="25CFEF4C" w:rsidR="00023A1B" w:rsidRPr="00640C20" w:rsidRDefault="00023A1B">
      <w:pPr>
        <w:pStyle w:val="FootnoteText"/>
        <w:rPr>
          <w:lang w:val="en-GB"/>
        </w:rPr>
      </w:pPr>
      <w:r w:rsidRPr="00640C20">
        <w:rPr>
          <w:rStyle w:val="FootnoteReference"/>
          <w:rFonts w:ascii="Arial" w:hAnsi="Arial" w:cs="Arial"/>
          <w:sz w:val="16"/>
          <w:szCs w:val="16"/>
        </w:rPr>
        <w:footnoteRef/>
      </w:r>
      <w:r w:rsidRPr="00640C20">
        <w:rPr>
          <w:rFonts w:ascii="Arial" w:hAnsi="Arial" w:cs="Arial"/>
          <w:sz w:val="16"/>
          <w:szCs w:val="16"/>
        </w:rPr>
        <w:t xml:space="preserve"> https://blog.f1000.com/2019/11/01/reimagining-research-culture/#.XcXJ0aJpXWI.twitter</w:t>
      </w:r>
    </w:p>
  </w:footnote>
  <w:footnote w:id="6">
    <w:p w14:paraId="44D167A0" w14:textId="20DC4CB1" w:rsidR="00023A1B" w:rsidRPr="00640C20" w:rsidRDefault="00023A1B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640C20">
        <w:rPr>
          <w:rStyle w:val="FootnoteReference"/>
          <w:rFonts w:ascii="Arial" w:hAnsi="Arial" w:cs="Arial"/>
          <w:sz w:val="16"/>
          <w:szCs w:val="16"/>
        </w:rPr>
        <w:footnoteRef/>
      </w:r>
      <w:r w:rsidRPr="00640C20">
        <w:rPr>
          <w:rFonts w:ascii="Arial" w:hAnsi="Arial" w:cs="Arial"/>
          <w:sz w:val="16"/>
          <w:szCs w:val="16"/>
        </w:rPr>
        <w:t xml:space="preserve"> https://www.gla.ac.uk/myglasgow/ris/researchculture/researchcultureawards/</w:t>
      </w:r>
    </w:p>
  </w:footnote>
  <w:footnote w:id="7">
    <w:p w14:paraId="4774FDC3" w14:textId="5146EE22" w:rsidR="00023A1B" w:rsidRPr="00640C20" w:rsidRDefault="00023A1B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640C20">
        <w:rPr>
          <w:rStyle w:val="FootnoteReference"/>
          <w:rFonts w:ascii="Arial" w:hAnsi="Arial" w:cs="Arial"/>
          <w:sz w:val="16"/>
          <w:szCs w:val="16"/>
        </w:rPr>
        <w:footnoteRef/>
      </w:r>
      <w:r w:rsidRPr="00640C20">
        <w:rPr>
          <w:rFonts w:ascii="Arial" w:hAnsi="Arial" w:cs="Arial"/>
          <w:sz w:val="16"/>
          <w:szCs w:val="16"/>
        </w:rPr>
        <w:t xml:space="preserve"> https://casrai.org/credit/</w:t>
      </w:r>
    </w:p>
  </w:footnote>
  <w:footnote w:id="8">
    <w:p w14:paraId="016F90FE" w14:textId="77777777" w:rsidR="00023A1B" w:rsidRPr="00640C20" w:rsidRDefault="00023A1B" w:rsidP="008D1DB8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640C20">
        <w:rPr>
          <w:rStyle w:val="FootnoteReference"/>
          <w:rFonts w:ascii="Arial" w:hAnsi="Arial" w:cs="Arial"/>
          <w:sz w:val="16"/>
          <w:szCs w:val="16"/>
        </w:rPr>
        <w:footnoteRef/>
      </w:r>
      <w:r w:rsidRPr="00640C20">
        <w:rPr>
          <w:rFonts w:ascii="Arial" w:hAnsi="Arial" w:cs="Arial"/>
          <w:sz w:val="16"/>
          <w:szCs w:val="16"/>
        </w:rPr>
        <w:t xml:space="preserve"> </w:t>
      </w:r>
      <w:r w:rsidRPr="00640C20">
        <w:rPr>
          <w:rFonts w:ascii="Arial" w:hAnsi="Arial" w:cs="Arial"/>
          <w:sz w:val="16"/>
          <w:szCs w:val="16"/>
          <w:bdr w:val="none" w:sz="0" w:space="0" w:color="auto"/>
          <w:lang w:val="en-GB" w:eastAsia="en-GB"/>
        </w:rPr>
        <w:t>CWTS Leiden Ranking, 2020</w:t>
      </w:r>
    </w:p>
  </w:footnote>
  <w:footnote w:id="9">
    <w:p w14:paraId="3994BE43" w14:textId="7FEE18EC" w:rsidR="00906C30" w:rsidRPr="00640C20" w:rsidRDefault="00906C30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640C20">
        <w:rPr>
          <w:rStyle w:val="FootnoteReference"/>
          <w:rFonts w:ascii="Arial" w:hAnsi="Arial" w:cs="Arial"/>
          <w:sz w:val="16"/>
          <w:szCs w:val="16"/>
        </w:rPr>
        <w:footnoteRef/>
      </w:r>
      <w:r w:rsidRPr="00640C20">
        <w:rPr>
          <w:rFonts w:ascii="Arial" w:hAnsi="Arial" w:cs="Arial"/>
          <w:sz w:val="16"/>
          <w:szCs w:val="16"/>
        </w:rPr>
        <w:t xml:space="preserve"> https://www.leru.org/files/Towards-a-Research-Integrity-Culture-at-Universities-full-paper.pdf</w:t>
      </w:r>
    </w:p>
  </w:footnote>
  <w:footnote w:id="10">
    <w:p w14:paraId="7A957713" w14:textId="55E5526A" w:rsidR="005040AD" w:rsidRPr="00640C20" w:rsidRDefault="005040AD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640C20">
        <w:rPr>
          <w:rStyle w:val="FootnoteReference"/>
          <w:rFonts w:ascii="Arial" w:hAnsi="Arial" w:cs="Arial"/>
          <w:sz w:val="16"/>
          <w:szCs w:val="16"/>
        </w:rPr>
        <w:footnoteRef/>
      </w:r>
      <w:r w:rsidRPr="00640C20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382774">
          <w:rPr>
            <w:rStyle w:val="Hyperlink"/>
            <w:rFonts w:ascii="Arial" w:hAnsi="Arial" w:cs="Arial"/>
            <w:sz w:val="16"/>
            <w:szCs w:val="16"/>
            <w:u w:val="none"/>
            <w:lang w:val="en-GB"/>
          </w:rPr>
          <w:t>research-integrity@glasgow.ac.uk</w:t>
        </w:r>
      </w:hyperlink>
    </w:p>
  </w:footnote>
  <w:footnote w:id="11">
    <w:p w14:paraId="7BF0FBCD" w14:textId="78F11116" w:rsidR="00023A1B" w:rsidRPr="00820254" w:rsidRDefault="00023A1B">
      <w:pPr>
        <w:pStyle w:val="FootnoteText"/>
        <w:rPr>
          <w:rFonts w:ascii="Arial" w:hAnsi="Arial" w:cs="Arial"/>
        </w:rPr>
      </w:pPr>
      <w:r w:rsidRPr="00640C20">
        <w:rPr>
          <w:rStyle w:val="FootnoteReference"/>
          <w:rFonts w:ascii="Arial" w:hAnsi="Arial" w:cs="Arial"/>
          <w:sz w:val="16"/>
          <w:szCs w:val="16"/>
        </w:rPr>
        <w:footnoteRef/>
      </w:r>
      <w:r w:rsidRPr="00640C20">
        <w:rPr>
          <w:rFonts w:ascii="Arial" w:hAnsi="Arial" w:cs="Arial"/>
          <w:sz w:val="16"/>
          <w:szCs w:val="16"/>
        </w:rPr>
        <w:t xml:space="preserve"> Further information on the data collected from the logbooks is described in the Misconduct section of this report.</w:t>
      </w:r>
    </w:p>
  </w:footnote>
  <w:footnote w:id="12">
    <w:p w14:paraId="23A8F3CF" w14:textId="440684D2" w:rsidR="00023A1B" w:rsidRPr="00640C20" w:rsidRDefault="00023A1B">
      <w:pPr>
        <w:pStyle w:val="FootnoteText"/>
        <w:rPr>
          <w:rFonts w:ascii="Arial" w:hAnsi="Arial" w:cs="Arial"/>
          <w:sz w:val="18"/>
          <w:szCs w:val="18"/>
          <w:lang w:val="en-GB"/>
        </w:rPr>
      </w:pPr>
      <w:r w:rsidRPr="00640C20">
        <w:rPr>
          <w:rStyle w:val="FootnoteReference"/>
          <w:rFonts w:ascii="Arial" w:hAnsi="Arial" w:cs="Arial"/>
          <w:sz w:val="18"/>
          <w:szCs w:val="18"/>
        </w:rPr>
        <w:footnoteRef/>
      </w:r>
      <w:r w:rsidRPr="00640C20">
        <w:rPr>
          <w:rFonts w:ascii="Arial" w:hAnsi="Arial" w:cs="Arial"/>
          <w:sz w:val="18"/>
          <w:szCs w:val="18"/>
        </w:rPr>
        <w:t xml:space="preserve"> We received </w:t>
      </w:r>
      <w:r w:rsidRPr="00640C20">
        <w:rPr>
          <w:rFonts w:ascii="Arial" w:eastAsia="Arial" w:hAnsi="Arial" w:cs="Arial"/>
          <w:sz w:val="18"/>
          <w:szCs w:val="18"/>
        </w:rPr>
        <w:t>79 submissions across all subject areas with 3 months</w:t>
      </w:r>
      <w:r w:rsidRPr="00834432">
        <w:rPr>
          <w:rFonts w:ascii="Arial" w:eastAsia="Arial" w:hAnsi="Arial" w:cs="Arial"/>
          <w:sz w:val="18"/>
          <w:szCs w:val="18"/>
        </w:rPr>
        <w:t>.</w:t>
      </w:r>
    </w:p>
  </w:footnote>
  <w:footnote w:id="13">
    <w:p w14:paraId="4344DE4E" w14:textId="4ED8F2C9" w:rsidR="00023A1B" w:rsidRPr="00640C20" w:rsidRDefault="00023A1B">
      <w:pPr>
        <w:pStyle w:val="FootnoteText"/>
        <w:rPr>
          <w:lang w:val="en-GB"/>
        </w:rPr>
      </w:pPr>
      <w:r w:rsidRPr="00640C20">
        <w:rPr>
          <w:rStyle w:val="FootnoteReference"/>
          <w:rFonts w:ascii="Arial" w:hAnsi="Arial" w:cs="Arial"/>
          <w:sz w:val="18"/>
          <w:szCs w:val="18"/>
        </w:rPr>
        <w:footnoteRef/>
      </w:r>
      <w:r w:rsidRPr="00640C20">
        <w:rPr>
          <w:rFonts w:ascii="Arial" w:hAnsi="Arial" w:cs="Arial"/>
          <w:sz w:val="18"/>
          <w:szCs w:val="18"/>
        </w:rPr>
        <w:t xml:space="preserve"> https://www.gla.ac.uk/myglasgow/ris/researcherdevelopment/ecrstrategy/</w:t>
      </w:r>
    </w:p>
  </w:footnote>
  <w:footnote w:id="14">
    <w:p w14:paraId="3ED0CD4C" w14:textId="3533282D" w:rsidR="00023A1B" w:rsidRPr="0052009A" w:rsidRDefault="00023A1B" w:rsidP="009A6056">
      <w:pPr>
        <w:pStyle w:val="FootnoteText"/>
        <w:rPr>
          <w:rFonts w:ascii="Arial" w:hAnsi="Arial" w:cs="Arial"/>
          <w:sz w:val="16"/>
          <w:szCs w:val="16"/>
        </w:rPr>
      </w:pPr>
      <w:r w:rsidRPr="0052009A">
        <w:rPr>
          <w:rStyle w:val="FootnoteReference"/>
          <w:rFonts w:ascii="Arial" w:hAnsi="Arial" w:cs="Arial"/>
          <w:sz w:val="16"/>
          <w:szCs w:val="16"/>
        </w:rPr>
        <w:footnoteRef/>
      </w:r>
      <w:r w:rsidRPr="0052009A">
        <w:rPr>
          <w:rFonts w:ascii="Arial" w:hAnsi="Arial" w:cs="Arial"/>
          <w:sz w:val="16"/>
          <w:szCs w:val="16"/>
        </w:rPr>
        <w:t xml:space="preserve"> https://elifesciences.org/articles/55543</w:t>
      </w:r>
    </w:p>
  </w:footnote>
  <w:footnote w:id="15">
    <w:p w14:paraId="56C0E247" w14:textId="39DD1F47" w:rsidR="00023A1B" w:rsidRPr="00382774" w:rsidRDefault="00023A1B">
      <w:pPr>
        <w:pStyle w:val="FootnoteText"/>
        <w:rPr>
          <w:rFonts w:ascii="Arial" w:hAnsi="Arial" w:cs="Arial"/>
          <w:sz w:val="16"/>
          <w:szCs w:val="16"/>
        </w:rPr>
      </w:pPr>
      <w:r w:rsidRPr="0052009A">
        <w:rPr>
          <w:rStyle w:val="FootnoteReference"/>
          <w:rFonts w:ascii="Arial" w:hAnsi="Arial" w:cs="Arial"/>
          <w:sz w:val="16"/>
          <w:szCs w:val="16"/>
        </w:rPr>
        <w:footnoteRef/>
      </w:r>
      <w:r w:rsidRPr="0052009A">
        <w:rPr>
          <w:rFonts w:ascii="Arial" w:hAnsi="Arial" w:cs="Arial"/>
          <w:sz w:val="16"/>
          <w:szCs w:val="16"/>
        </w:rPr>
        <w:t xml:space="preserve"> </w:t>
      </w:r>
      <w:hyperlink r:id="rId3" w:anchor=".XcXJ0aJpXWI.twitter" w:history="1">
        <w:r w:rsidRPr="00382774">
          <w:rPr>
            <w:rStyle w:val="Hyperlink"/>
            <w:rFonts w:ascii="Arial" w:hAnsi="Arial" w:cs="Arial"/>
            <w:sz w:val="16"/>
            <w:szCs w:val="16"/>
            <w:u w:val="none"/>
          </w:rPr>
          <w:t>https://blog.f1000.com/2019/11/01/reimagining-research-culture/#.XcXJ0aJpXWI.twitter</w:t>
        </w:r>
      </w:hyperlink>
    </w:p>
  </w:footnote>
  <w:footnote w:id="16">
    <w:p w14:paraId="758065B0" w14:textId="77777777" w:rsidR="00023A1B" w:rsidRPr="0052009A" w:rsidRDefault="00023A1B" w:rsidP="00907BEF">
      <w:pPr>
        <w:pStyle w:val="FootnoteText"/>
        <w:rPr>
          <w:rFonts w:ascii="Arial" w:hAnsi="Arial" w:cs="Arial"/>
          <w:sz w:val="16"/>
          <w:szCs w:val="16"/>
        </w:rPr>
      </w:pPr>
      <w:r w:rsidRPr="00382774">
        <w:rPr>
          <w:rStyle w:val="FootnoteReference"/>
          <w:rFonts w:ascii="Arial" w:hAnsi="Arial" w:cs="Arial"/>
          <w:sz w:val="16"/>
          <w:szCs w:val="16"/>
        </w:rPr>
        <w:footnoteRef/>
      </w:r>
      <w:r w:rsidRPr="00382774">
        <w:rPr>
          <w:rFonts w:ascii="Arial" w:hAnsi="Arial" w:cs="Arial"/>
          <w:sz w:val="16"/>
          <w:szCs w:val="16"/>
        </w:rPr>
        <w:t xml:space="preserve"> </w:t>
      </w:r>
      <w:hyperlink r:id="rId4" w:history="1">
        <w:r w:rsidRPr="00382774">
          <w:rPr>
            <w:rStyle w:val="Hyperlink"/>
            <w:rFonts w:ascii="Arial" w:hAnsi="Arial" w:cs="Arial"/>
            <w:sz w:val="16"/>
            <w:szCs w:val="16"/>
            <w:u w:val="none"/>
          </w:rPr>
          <w:t>https://wonkhe.com/blogs/well-be-judged-by-the-careers-we-create/</w:t>
        </w:r>
      </w:hyperlink>
    </w:p>
  </w:footnote>
  <w:footnote w:id="17">
    <w:p w14:paraId="4473955F" w14:textId="0717D8D5" w:rsidR="0052009A" w:rsidRPr="0052009A" w:rsidRDefault="0052009A">
      <w:pPr>
        <w:pStyle w:val="FootnoteText"/>
        <w:rPr>
          <w:b/>
          <w:bCs/>
          <w:lang w:val="en-GB"/>
        </w:rPr>
      </w:pPr>
      <w:r w:rsidRPr="0052009A">
        <w:rPr>
          <w:rStyle w:val="FootnoteReference"/>
          <w:rFonts w:ascii="Arial" w:hAnsi="Arial" w:cs="Arial"/>
          <w:sz w:val="16"/>
          <w:szCs w:val="16"/>
        </w:rPr>
        <w:footnoteRef/>
      </w:r>
      <w:r w:rsidRPr="0052009A">
        <w:rPr>
          <w:rFonts w:ascii="Arial" w:hAnsi="Arial" w:cs="Arial"/>
          <w:sz w:val="16"/>
          <w:szCs w:val="16"/>
        </w:rPr>
        <w:t xml:space="preserve"> https://journals.plos.org/plosbiology/article?id=10.1371/journal.pbio.3000737</w:t>
      </w:r>
    </w:p>
  </w:footnote>
  <w:footnote w:id="18">
    <w:p w14:paraId="106968AA" w14:textId="27F9A353" w:rsidR="00023A1B" w:rsidRPr="00640C20" w:rsidRDefault="00023A1B">
      <w:pPr>
        <w:pStyle w:val="FootnoteText"/>
        <w:rPr>
          <w:rFonts w:ascii="Arial" w:hAnsi="Arial" w:cs="Arial"/>
          <w:sz w:val="18"/>
          <w:szCs w:val="18"/>
          <w:lang w:val="en-GB"/>
        </w:rPr>
      </w:pPr>
      <w:r w:rsidRPr="00640C20">
        <w:rPr>
          <w:rStyle w:val="FootnoteReference"/>
          <w:rFonts w:ascii="Arial" w:hAnsi="Arial" w:cs="Arial"/>
          <w:sz w:val="16"/>
          <w:szCs w:val="16"/>
        </w:rPr>
        <w:footnoteRef/>
      </w:r>
      <w:r w:rsidR="004B46DF">
        <w:rPr>
          <w:rFonts w:ascii="Arial" w:hAnsi="Arial" w:cs="Arial"/>
          <w:sz w:val="16"/>
          <w:szCs w:val="16"/>
        </w:rPr>
        <w:t xml:space="preserve"> </w:t>
      </w:r>
      <w:r w:rsidRPr="00640C20">
        <w:rPr>
          <w:rFonts w:ascii="Arial" w:hAnsi="Arial" w:cs="Arial"/>
          <w:sz w:val="16"/>
          <w:szCs w:val="16"/>
        </w:rPr>
        <w:t>https://www.gla.ac.uk/myglasgow/news/coronavirus/uofgcommunity/newsarchive/7may2020/headline_722313_en.html</w:t>
      </w:r>
    </w:p>
  </w:footnote>
  <w:footnote w:id="19">
    <w:p w14:paraId="2F82E0B2" w14:textId="5C168E38" w:rsidR="002A0725" w:rsidRPr="002A0725" w:rsidRDefault="002A0725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2A0725">
        <w:rPr>
          <w:rStyle w:val="FootnoteReference"/>
          <w:rFonts w:ascii="Arial" w:hAnsi="Arial" w:cs="Arial"/>
          <w:sz w:val="16"/>
          <w:szCs w:val="16"/>
        </w:rPr>
        <w:footnoteRef/>
      </w:r>
      <w:r w:rsidRPr="002A0725">
        <w:rPr>
          <w:rFonts w:ascii="Arial" w:hAnsi="Arial" w:cs="Arial"/>
          <w:sz w:val="16"/>
          <w:szCs w:val="16"/>
        </w:rPr>
        <w:t>https://www.gla.ac.uk/myglasgow/openaccess/howdoimakemypublicationsopenaccess/choosingwheretosubmityourmanuscript/#howcaniidentifytrustedjournals?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BC64AA"/>
    <w:multiLevelType w:val="hybridMultilevel"/>
    <w:tmpl w:val="410747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2461C7"/>
    <w:multiLevelType w:val="hybridMultilevel"/>
    <w:tmpl w:val="F67E40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33D2C9"/>
    <w:multiLevelType w:val="hybridMultilevel"/>
    <w:tmpl w:val="78548F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E65B01"/>
    <w:multiLevelType w:val="hybridMultilevel"/>
    <w:tmpl w:val="ECE82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B036F"/>
    <w:multiLevelType w:val="hybridMultilevel"/>
    <w:tmpl w:val="FFFFFFFF"/>
    <w:lvl w:ilvl="0" w:tplc="CBC4A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8E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6B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60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E1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C9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68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4D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6CF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EAB1D"/>
    <w:multiLevelType w:val="hybridMultilevel"/>
    <w:tmpl w:val="BB67AA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3646F18"/>
    <w:multiLevelType w:val="hybridMultilevel"/>
    <w:tmpl w:val="14CF68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91D2264"/>
    <w:multiLevelType w:val="hybridMultilevel"/>
    <w:tmpl w:val="2DC68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F6BF1"/>
    <w:multiLevelType w:val="hybridMultilevel"/>
    <w:tmpl w:val="74AA2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59F5"/>
    <w:multiLevelType w:val="hybridMultilevel"/>
    <w:tmpl w:val="C004CD14"/>
    <w:lvl w:ilvl="0" w:tplc="1A1C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A4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0D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67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E0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EAE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C1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08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6B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3479C"/>
    <w:multiLevelType w:val="hybridMultilevel"/>
    <w:tmpl w:val="02CE166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6BA0F5B"/>
    <w:multiLevelType w:val="hybridMultilevel"/>
    <w:tmpl w:val="4E63DB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75512D1"/>
    <w:multiLevelType w:val="hybridMultilevel"/>
    <w:tmpl w:val="409850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2146F6"/>
    <w:multiLevelType w:val="hybridMultilevel"/>
    <w:tmpl w:val="0FAC7A42"/>
    <w:lvl w:ilvl="0" w:tplc="D43CA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43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0D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6B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C5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CD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6B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CE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8A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77A7B"/>
    <w:multiLevelType w:val="hybridMultilevel"/>
    <w:tmpl w:val="3A54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41354"/>
    <w:multiLevelType w:val="hybridMultilevel"/>
    <w:tmpl w:val="4DF06216"/>
    <w:styleLink w:val="ImportedStyle2"/>
    <w:lvl w:ilvl="0" w:tplc="7DBE669A">
      <w:start w:val="1"/>
      <w:numFmt w:val="bullet"/>
      <w:lvlText w:val="-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E2A34C">
      <w:start w:val="1"/>
      <w:numFmt w:val="bullet"/>
      <w:lvlText w:val="o"/>
      <w:lvlJc w:val="left"/>
      <w:pPr>
        <w:ind w:left="143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B24808">
      <w:start w:val="1"/>
      <w:numFmt w:val="bullet"/>
      <w:lvlText w:val="▪"/>
      <w:lvlJc w:val="left"/>
      <w:pPr>
        <w:ind w:left="215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C248B2">
      <w:start w:val="1"/>
      <w:numFmt w:val="bullet"/>
      <w:lvlText w:val="•"/>
      <w:lvlJc w:val="left"/>
      <w:pPr>
        <w:ind w:left="287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A46A24">
      <w:start w:val="1"/>
      <w:numFmt w:val="bullet"/>
      <w:lvlText w:val="o"/>
      <w:lvlJc w:val="left"/>
      <w:pPr>
        <w:ind w:left="359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325D78">
      <w:start w:val="1"/>
      <w:numFmt w:val="bullet"/>
      <w:lvlText w:val="▪"/>
      <w:lvlJc w:val="left"/>
      <w:pPr>
        <w:ind w:left="43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6C8842">
      <w:start w:val="1"/>
      <w:numFmt w:val="bullet"/>
      <w:lvlText w:val="•"/>
      <w:lvlJc w:val="left"/>
      <w:pPr>
        <w:ind w:left="503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2CCABA">
      <w:start w:val="1"/>
      <w:numFmt w:val="bullet"/>
      <w:lvlText w:val="o"/>
      <w:lvlJc w:val="left"/>
      <w:pPr>
        <w:ind w:left="575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106D10">
      <w:start w:val="1"/>
      <w:numFmt w:val="bullet"/>
      <w:lvlText w:val="▪"/>
      <w:lvlJc w:val="left"/>
      <w:pPr>
        <w:ind w:left="647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0197739"/>
    <w:multiLevelType w:val="hybridMultilevel"/>
    <w:tmpl w:val="FFFFFFFF"/>
    <w:lvl w:ilvl="0" w:tplc="2B547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0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98C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2F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48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E2B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49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83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5E8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500F3"/>
    <w:multiLevelType w:val="hybridMultilevel"/>
    <w:tmpl w:val="1B04BD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3300002"/>
    <w:multiLevelType w:val="hybridMultilevel"/>
    <w:tmpl w:val="1F90431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DFA60DE"/>
    <w:multiLevelType w:val="hybridMultilevel"/>
    <w:tmpl w:val="F9EA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50505"/>
    <w:multiLevelType w:val="hybridMultilevel"/>
    <w:tmpl w:val="5E844AE4"/>
    <w:lvl w:ilvl="0" w:tplc="6F0E0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C9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6B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C5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C9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C8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6D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E9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FC6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4247C"/>
    <w:multiLevelType w:val="hybridMultilevel"/>
    <w:tmpl w:val="5DD914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4D30EF5"/>
    <w:multiLevelType w:val="hybridMultilevel"/>
    <w:tmpl w:val="F8EC227C"/>
    <w:lvl w:ilvl="0" w:tplc="F3E89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461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540CA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726F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08043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75AE7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B70B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E7C8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F74B7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E803EA"/>
    <w:multiLevelType w:val="hybridMultilevel"/>
    <w:tmpl w:val="9FA4CF26"/>
    <w:styleLink w:val="ImportedStyle3"/>
    <w:lvl w:ilvl="0" w:tplc="878687B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6866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46D1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F0149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FEB4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7202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2C1B9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1601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5ED1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C1A4CD3"/>
    <w:multiLevelType w:val="hybridMultilevel"/>
    <w:tmpl w:val="B16AC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29E58">
      <w:start w:val="2"/>
      <w:numFmt w:val="bullet"/>
      <w:lvlText w:val="·"/>
      <w:lvlJc w:val="left"/>
      <w:pPr>
        <w:ind w:left="1580" w:hanging="500"/>
      </w:pPr>
      <w:rPr>
        <w:rFonts w:ascii="Arial" w:eastAsia="Symbol" w:hAnsi="Arial" w:cs="Aria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D2F53"/>
    <w:multiLevelType w:val="hybridMultilevel"/>
    <w:tmpl w:val="7BDE6C82"/>
    <w:lvl w:ilvl="0" w:tplc="481A8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CCB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4502D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D8A8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8B2A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C60C2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778F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7166F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C546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6C2670"/>
    <w:multiLevelType w:val="hybridMultilevel"/>
    <w:tmpl w:val="877AC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B7F6D"/>
    <w:multiLevelType w:val="hybridMultilevel"/>
    <w:tmpl w:val="82D0D024"/>
    <w:styleLink w:val="ImportedStyle1"/>
    <w:lvl w:ilvl="0" w:tplc="8AFA179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B884D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B28A5C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A08DF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A02C0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7E6602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B4401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C21F8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50780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F041C5"/>
    <w:multiLevelType w:val="hybridMultilevel"/>
    <w:tmpl w:val="B7747686"/>
    <w:lvl w:ilvl="0" w:tplc="16B0D9F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2B3D3"/>
    <w:multiLevelType w:val="hybridMultilevel"/>
    <w:tmpl w:val="1C868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16646A4"/>
    <w:multiLevelType w:val="hybridMultilevel"/>
    <w:tmpl w:val="A1B88CD2"/>
    <w:lvl w:ilvl="0" w:tplc="16B0D9F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60345"/>
    <w:multiLevelType w:val="hybridMultilevel"/>
    <w:tmpl w:val="421CB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73F3F"/>
    <w:multiLevelType w:val="hybridMultilevel"/>
    <w:tmpl w:val="FFFFFFFF"/>
    <w:lvl w:ilvl="0" w:tplc="42F62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0E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28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6E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E7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9A1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0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29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80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85B32"/>
    <w:multiLevelType w:val="hybridMultilevel"/>
    <w:tmpl w:val="A4001F34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6BBE2CC5"/>
    <w:multiLevelType w:val="hybridMultilevel"/>
    <w:tmpl w:val="FFFFFFFF"/>
    <w:lvl w:ilvl="0" w:tplc="85766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6E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48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25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4A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E0B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C5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AD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45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05698"/>
    <w:multiLevelType w:val="hybridMultilevel"/>
    <w:tmpl w:val="A306C5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42191B"/>
    <w:multiLevelType w:val="hybridMultilevel"/>
    <w:tmpl w:val="FFFFFFFF"/>
    <w:lvl w:ilvl="0" w:tplc="A2CAB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01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8F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88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0F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C86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6D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AB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022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72045"/>
    <w:multiLevelType w:val="hybridMultilevel"/>
    <w:tmpl w:val="FFFFFFFF"/>
    <w:lvl w:ilvl="0" w:tplc="383A5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8D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4E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20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4E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04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2E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8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E7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42B22"/>
    <w:multiLevelType w:val="hybridMultilevel"/>
    <w:tmpl w:val="FFFFFFFF"/>
    <w:lvl w:ilvl="0" w:tplc="F3522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8F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7C0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6A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8A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A0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E5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0D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49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00673"/>
    <w:multiLevelType w:val="hybridMultilevel"/>
    <w:tmpl w:val="FFFFFFFF"/>
    <w:lvl w:ilvl="0" w:tplc="20CA5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6F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2A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89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2B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4B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AA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EB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4C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751CB"/>
    <w:multiLevelType w:val="hybridMultilevel"/>
    <w:tmpl w:val="328EE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E0955"/>
    <w:multiLevelType w:val="hybridMultilevel"/>
    <w:tmpl w:val="54E66F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7"/>
  </w:num>
  <w:num w:numId="4">
    <w:abstractNumId w:val="15"/>
  </w:num>
  <w:num w:numId="5">
    <w:abstractNumId w:val="23"/>
  </w:num>
  <w:num w:numId="6">
    <w:abstractNumId w:val="41"/>
  </w:num>
  <w:num w:numId="7">
    <w:abstractNumId w:val="13"/>
  </w:num>
  <w:num w:numId="8">
    <w:abstractNumId w:val="24"/>
  </w:num>
  <w:num w:numId="9">
    <w:abstractNumId w:val="31"/>
  </w:num>
  <w:num w:numId="10">
    <w:abstractNumId w:val="7"/>
  </w:num>
  <w:num w:numId="11">
    <w:abstractNumId w:val="25"/>
  </w:num>
  <w:num w:numId="12">
    <w:abstractNumId w:val="3"/>
  </w:num>
  <w:num w:numId="13">
    <w:abstractNumId w:val="18"/>
  </w:num>
  <w:num w:numId="14">
    <w:abstractNumId w:val="33"/>
  </w:num>
  <w:num w:numId="15">
    <w:abstractNumId w:val="22"/>
  </w:num>
  <w:num w:numId="16">
    <w:abstractNumId w:val="29"/>
  </w:num>
  <w:num w:numId="17">
    <w:abstractNumId w:val="6"/>
  </w:num>
  <w:num w:numId="18">
    <w:abstractNumId w:val="1"/>
  </w:num>
  <w:num w:numId="19">
    <w:abstractNumId w:val="0"/>
  </w:num>
  <w:num w:numId="20">
    <w:abstractNumId w:val="5"/>
  </w:num>
  <w:num w:numId="21">
    <w:abstractNumId w:val="2"/>
  </w:num>
  <w:num w:numId="22">
    <w:abstractNumId w:val="21"/>
  </w:num>
  <w:num w:numId="23">
    <w:abstractNumId w:val="11"/>
  </w:num>
  <w:num w:numId="24">
    <w:abstractNumId w:val="26"/>
  </w:num>
  <w:num w:numId="25">
    <w:abstractNumId w:val="28"/>
  </w:num>
  <w:num w:numId="26">
    <w:abstractNumId w:val="40"/>
  </w:num>
  <w:num w:numId="27">
    <w:abstractNumId w:val="17"/>
  </w:num>
  <w:num w:numId="28">
    <w:abstractNumId w:val="8"/>
  </w:num>
  <w:num w:numId="29">
    <w:abstractNumId w:val="10"/>
  </w:num>
  <w:num w:numId="30">
    <w:abstractNumId w:val="36"/>
  </w:num>
  <w:num w:numId="31">
    <w:abstractNumId w:val="34"/>
  </w:num>
  <w:num w:numId="32">
    <w:abstractNumId w:val="4"/>
  </w:num>
  <w:num w:numId="33">
    <w:abstractNumId w:val="37"/>
  </w:num>
  <w:num w:numId="34">
    <w:abstractNumId w:val="32"/>
  </w:num>
  <w:num w:numId="35">
    <w:abstractNumId w:val="16"/>
  </w:num>
  <w:num w:numId="36">
    <w:abstractNumId w:val="38"/>
  </w:num>
  <w:num w:numId="37">
    <w:abstractNumId w:val="39"/>
  </w:num>
  <w:num w:numId="38">
    <w:abstractNumId w:val="19"/>
  </w:num>
  <w:num w:numId="39">
    <w:abstractNumId w:val="30"/>
  </w:num>
  <w:num w:numId="40">
    <w:abstractNumId w:val="35"/>
  </w:num>
  <w:num w:numId="41">
    <w:abstractNumId w:val="12"/>
  </w:num>
  <w:num w:numId="4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246"/>
    <w:rsid w:val="00001ACE"/>
    <w:rsid w:val="00002E22"/>
    <w:rsid w:val="00003B13"/>
    <w:rsid w:val="00003C2A"/>
    <w:rsid w:val="000053A1"/>
    <w:rsid w:val="0000670C"/>
    <w:rsid w:val="000068DB"/>
    <w:rsid w:val="00006A31"/>
    <w:rsid w:val="00007421"/>
    <w:rsid w:val="00007E90"/>
    <w:rsid w:val="00007FC0"/>
    <w:rsid w:val="000137DC"/>
    <w:rsid w:val="0001394A"/>
    <w:rsid w:val="0002182A"/>
    <w:rsid w:val="00023A1B"/>
    <w:rsid w:val="00024F61"/>
    <w:rsid w:val="000330E4"/>
    <w:rsid w:val="000333CD"/>
    <w:rsid w:val="000339FC"/>
    <w:rsid w:val="0003486E"/>
    <w:rsid w:val="0003548F"/>
    <w:rsid w:val="000375BE"/>
    <w:rsid w:val="000404B2"/>
    <w:rsid w:val="00040A37"/>
    <w:rsid w:val="00041EF1"/>
    <w:rsid w:val="00042EC7"/>
    <w:rsid w:val="000454E3"/>
    <w:rsid w:val="00047047"/>
    <w:rsid w:val="00047732"/>
    <w:rsid w:val="0005175E"/>
    <w:rsid w:val="0005281B"/>
    <w:rsid w:val="00052B91"/>
    <w:rsid w:val="0005392E"/>
    <w:rsid w:val="00053DDA"/>
    <w:rsid w:val="000551A3"/>
    <w:rsid w:val="00055996"/>
    <w:rsid w:val="0005602F"/>
    <w:rsid w:val="00056393"/>
    <w:rsid w:val="000615E6"/>
    <w:rsid w:val="00061FA7"/>
    <w:rsid w:val="00062B38"/>
    <w:rsid w:val="00065AB4"/>
    <w:rsid w:val="00065E1A"/>
    <w:rsid w:val="00066F54"/>
    <w:rsid w:val="0007368F"/>
    <w:rsid w:val="00075D64"/>
    <w:rsid w:val="00076FF2"/>
    <w:rsid w:val="0007780D"/>
    <w:rsid w:val="000820BD"/>
    <w:rsid w:val="000828F1"/>
    <w:rsid w:val="00082F50"/>
    <w:rsid w:val="00084441"/>
    <w:rsid w:val="000846FF"/>
    <w:rsid w:val="00084DB8"/>
    <w:rsid w:val="00085146"/>
    <w:rsid w:val="0008736D"/>
    <w:rsid w:val="00090BD6"/>
    <w:rsid w:val="0009182B"/>
    <w:rsid w:val="00092769"/>
    <w:rsid w:val="00094C28"/>
    <w:rsid w:val="00094DAB"/>
    <w:rsid w:val="0009722F"/>
    <w:rsid w:val="000A1BB9"/>
    <w:rsid w:val="000A21F0"/>
    <w:rsid w:val="000A3FC5"/>
    <w:rsid w:val="000A7F1A"/>
    <w:rsid w:val="000B197F"/>
    <w:rsid w:val="000B2946"/>
    <w:rsid w:val="000B29D8"/>
    <w:rsid w:val="000B2B65"/>
    <w:rsid w:val="000B4109"/>
    <w:rsid w:val="000B450E"/>
    <w:rsid w:val="000B590E"/>
    <w:rsid w:val="000B71DD"/>
    <w:rsid w:val="000B76DC"/>
    <w:rsid w:val="000B7A8E"/>
    <w:rsid w:val="000C0BE9"/>
    <w:rsid w:val="000C108E"/>
    <w:rsid w:val="000C16E8"/>
    <w:rsid w:val="000C2DD1"/>
    <w:rsid w:val="000C63F4"/>
    <w:rsid w:val="000D1A84"/>
    <w:rsid w:val="000D4062"/>
    <w:rsid w:val="000D6219"/>
    <w:rsid w:val="000D7386"/>
    <w:rsid w:val="000E04EC"/>
    <w:rsid w:val="000E20CC"/>
    <w:rsid w:val="000E28C5"/>
    <w:rsid w:val="000E34CD"/>
    <w:rsid w:val="000E41FB"/>
    <w:rsid w:val="000E4F7E"/>
    <w:rsid w:val="000E6D5E"/>
    <w:rsid w:val="000E7871"/>
    <w:rsid w:val="000E7A6E"/>
    <w:rsid w:val="000F01D1"/>
    <w:rsid w:val="000F0306"/>
    <w:rsid w:val="000F44AD"/>
    <w:rsid w:val="000F45FA"/>
    <w:rsid w:val="000F468B"/>
    <w:rsid w:val="000F58DB"/>
    <w:rsid w:val="000F5B9A"/>
    <w:rsid w:val="000F6C22"/>
    <w:rsid w:val="000F7672"/>
    <w:rsid w:val="000F7BE0"/>
    <w:rsid w:val="000F7D8D"/>
    <w:rsid w:val="001008BD"/>
    <w:rsid w:val="00102F9B"/>
    <w:rsid w:val="001030B6"/>
    <w:rsid w:val="001055E4"/>
    <w:rsid w:val="00106C42"/>
    <w:rsid w:val="001075B1"/>
    <w:rsid w:val="001101F4"/>
    <w:rsid w:val="00112CA2"/>
    <w:rsid w:val="00113934"/>
    <w:rsid w:val="00115485"/>
    <w:rsid w:val="001159D0"/>
    <w:rsid w:val="00115D49"/>
    <w:rsid w:val="00116EEF"/>
    <w:rsid w:val="0012270D"/>
    <w:rsid w:val="001227DB"/>
    <w:rsid w:val="001235D1"/>
    <w:rsid w:val="00124630"/>
    <w:rsid w:val="00126124"/>
    <w:rsid w:val="00127DEA"/>
    <w:rsid w:val="00130806"/>
    <w:rsid w:val="0013395F"/>
    <w:rsid w:val="00133EAD"/>
    <w:rsid w:val="00136066"/>
    <w:rsid w:val="00142F0B"/>
    <w:rsid w:val="00143ABC"/>
    <w:rsid w:val="00145C8A"/>
    <w:rsid w:val="00145E3F"/>
    <w:rsid w:val="0014743D"/>
    <w:rsid w:val="00150016"/>
    <w:rsid w:val="00152155"/>
    <w:rsid w:val="00153940"/>
    <w:rsid w:val="0015430A"/>
    <w:rsid w:val="001641C0"/>
    <w:rsid w:val="001727EB"/>
    <w:rsid w:val="00175400"/>
    <w:rsid w:val="00175D15"/>
    <w:rsid w:val="00180434"/>
    <w:rsid w:val="00180FCF"/>
    <w:rsid w:val="00183EEB"/>
    <w:rsid w:val="001843C2"/>
    <w:rsid w:val="0018477E"/>
    <w:rsid w:val="001863FD"/>
    <w:rsid w:val="00187FDD"/>
    <w:rsid w:val="0019051B"/>
    <w:rsid w:val="001906D8"/>
    <w:rsid w:val="00194BC0"/>
    <w:rsid w:val="0019522B"/>
    <w:rsid w:val="0019602C"/>
    <w:rsid w:val="001970D8"/>
    <w:rsid w:val="001A303F"/>
    <w:rsid w:val="001A3758"/>
    <w:rsid w:val="001A393F"/>
    <w:rsid w:val="001B06F6"/>
    <w:rsid w:val="001B1569"/>
    <w:rsid w:val="001B17F8"/>
    <w:rsid w:val="001B3E49"/>
    <w:rsid w:val="001B4615"/>
    <w:rsid w:val="001B5BA4"/>
    <w:rsid w:val="001B6073"/>
    <w:rsid w:val="001B7486"/>
    <w:rsid w:val="001C00C0"/>
    <w:rsid w:val="001C0EF6"/>
    <w:rsid w:val="001C28A3"/>
    <w:rsid w:val="001C361E"/>
    <w:rsid w:val="001C3EF0"/>
    <w:rsid w:val="001C4FC2"/>
    <w:rsid w:val="001D050B"/>
    <w:rsid w:val="001D0E12"/>
    <w:rsid w:val="001D1519"/>
    <w:rsid w:val="001D2B8C"/>
    <w:rsid w:val="001D3CC5"/>
    <w:rsid w:val="001D45D9"/>
    <w:rsid w:val="001D598C"/>
    <w:rsid w:val="001E1626"/>
    <w:rsid w:val="001E2201"/>
    <w:rsid w:val="001E245F"/>
    <w:rsid w:val="001E25B1"/>
    <w:rsid w:val="001E301A"/>
    <w:rsid w:val="001E34B5"/>
    <w:rsid w:val="001E41C9"/>
    <w:rsid w:val="001E5AAA"/>
    <w:rsid w:val="001E6271"/>
    <w:rsid w:val="001E7F02"/>
    <w:rsid w:val="001F208F"/>
    <w:rsid w:val="001F4AE6"/>
    <w:rsid w:val="001F4BF6"/>
    <w:rsid w:val="001F5B0B"/>
    <w:rsid w:val="001F5F09"/>
    <w:rsid w:val="001F60DA"/>
    <w:rsid w:val="00200BBC"/>
    <w:rsid w:val="00203FA5"/>
    <w:rsid w:val="0020433E"/>
    <w:rsid w:val="00205CB7"/>
    <w:rsid w:val="002071CF"/>
    <w:rsid w:val="00207797"/>
    <w:rsid w:val="00207BE1"/>
    <w:rsid w:val="00210D41"/>
    <w:rsid w:val="002114CF"/>
    <w:rsid w:val="00212D67"/>
    <w:rsid w:val="002134AD"/>
    <w:rsid w:val="00216793"/>
    <w:rsid w:val="00216F65"/>
    <w:rsid w:val="00217DED"/>
    <w:rsid w:val="002200D5"/>
    <w:rsid w:val="00221641"/>
    <w:rsid w:val="00221FF2"/>
    <w:rsid w:val="0022247D"/>
    <w:rsid w:val="00222BEA"/>
    <w:rsid w:val="00224BA9"/>
    <w:rsid w:val="0022775F"/>
    <w:rsid w:val="00230CFD"/>
    <w:rsid w:val="002338FA"/>
    <w:rsid w:val="00233B59"/>
    <w:rsid w:val="00233C66"/>
    <w:rsid w:val="00235CC7"/>
    <w:rsid w:val="00236D44"/>
    <w:rsid w:val="00236EC5"/>
    <w:rsid w:val="0023773B"/>
    <w:rsid w:val="00237BE6"/>
    <w:rsid w:val="00240833"/>
    <w:rsid w:val="00240EA9"/>
    <w:rsid w:val="00242AB3"/>
    <w:rsid w:val="00243462"/>
    <w:rsid w:val="00243F4B"/>
    <w:rsid w:val="002449FA"/>
    <w:rsid w:val="002451E6"/>
    <w:rsid w:val="00245DD9"/>
    <w:rsid w:val="00247D75"/>
    <w:rsid w:val="002529BC"/>
    <w:rsid w:val="002540C3"/>
    <w:rsid w:val="002579DA"/>
    <w:rsid w:val="00260309"/>
    <w:rsid w:val="00264890"/>
    <w:rsid w:val="00264A5A"/>
    <w:rsid w:val="00266C69"/>
    <w:rsid w:val="002671F1"/>
    <w:rsid w:val="0026745D"/>
    <w:rsid w:val="002678A5"/>
    <w:rsid w:val="002700F9"/>
    <w:rsid w:val="00270628"/>
    <w:rsid w:val="00274032"/>
    <w:rsid w:val="00274ADE"/>
    <w:rsid w:val="00276F57"/>
    <w:rsid w:val="0027761E"/>
    <w:rsid w:val="002779D7"/>
    <w:rsid w:val="00280836"/>
    <w:rsid w:val="00285039"/>
    <w:rsid w:val="00286CA3"/>
    <w:rsid w:val="00290277"/>
    <w:rsid w:val="00290A59"/>
    <w:rsid w:val="00292309"/>
    <w:rsid w:val="00293ECB"/>
    <w:rsid w:val="00295364"/>
    <w:rsid w:val="00297865"/>
    <w:rsid w:val="00297A90"/>
    <w:rsid w:val="00297E21"/>
    <w:rsid w:val="002A06B6"/>
    <w:rsid w:val="002A0725"/>
    <w:rsid w:val="002A2848"/>
    <w:rsid w:val="002A2B35"/>
    <w:rsid w:val="002A3B05"/>
    <w:rsid w:val="002A495F"/>
    <w:rsid w:val="002A5FFD"/>
    <w:rsid w:val="002A6561"/>
    <w:rsid w:val="002A7C6C"/>
    <w:rsid w:val="002B0433"/>
    <w:rsid w:val="002B1A40"/>
    <w:rsid w:val="002B20B0"/>
    <w:rsid w:val="002B2CBC"/>
    <w:rsid w:val="002B3522"/>
    <w:rsid w:val="002B5F40"/>
    <w:rsid w:val="002B6127"/>
    <w:rsid w:val="002B68EE"/>
    <w:rsid w:val="002B6D21"/>
    <w:rsid w:val="002B73DF"/>
    <w:rsid w:val="002C0DF1"/>
    <w:rsid w:val="002C5E1A"/>
    <w:rsid w:val="002C61D9"/>
    <w:rsid w:val="002D10F1"/>
    <w:rsid w:val="002D1F18"/>
    <w:rsid w:val="002D1FAD"/>
    <w:rsid w:val="002D1FEC"/>
    <w:rsid w:val="002D342B"/>
    <w:rsid w:val="002D4FD9"/>
    <w:rsid w:val="002D5001"/>
    <w:rsid w:val="002D50A2"/>
    <w:rsid w:val="002D59D9"/>
    <w:rsid w:val="002D7D9B"/>
    <w:rsid w:val="002D7E7B"/>
    <w:rsid w:val="002E0EEA"/>
    <w:rsid w:val="002E3053"/>
    <w:rsid w:val="002E3E0A"/>
    <w:rsid w:val="002E5498"/>
    <w:rsid w:val="002E5BBB"/>
    <w:rsid w:val="002E7B1A"/>
    <w:rsid w:val="002F0AE7"/>
    <w:rsid w:val="002F2475"/>
    <w:rsid w:val="002F4318"/>
    <w:rsid w:val="002F5DC0"/>
    <w:rsid w:val="002F6BA4"/>
    <w:rsid w:val="002F7236"/>
    <w:rsid w:val="002F7340"/>
    <w:rsid w:val="00300DDA"/>
    <w:rsid w:val="00300E7D"/>
    <w:rsid w:val="00301EEA"/>
    <w:rsid w:val="003034E3"/>
    <w:rsid w:val="00303748"/>
    <w:rsid w:val="00305CF6"/>
    <w:rsid w:val="003079C7"/>
    <w:rsid w:val="00310BC0"/>
    <w:rsid w:val="00313628"/>
    <w:rsid w:val="0031412E"/>
    <w:rsid w:val="00314651"/>
    <w:rsid w:val="0031472E"/>
    <w:rsid w:val="00314920"/>
    <w:rsid w:val="00315E66"/>
    <w:rsid w:val="003201F3"/>
    <w:rsid w:val="00320C85"/>
    <w:rsid w:val="003212D5"/>
    <w:rsid w:val="00321718"/>
    <w:rsid w:val="00321D6C"/>
    <w:rsid w:val="0032353D"/>
    <w:rsid w:val="003254B4"/>
    <w:rsid w:val="00331158"/>
    <w:rsid w:val="003313C5"/>
    <w:rsid w:val="00332CAA"/>
    <w:rsid w:val="003347CF"/>
    <w:rsid w:val="00336527"/>
    <w:rsid w:val="0033673C"/>
    <w:rsid w:val="003370BD"/>
    <w:rsid w:val="00337BB5"/>
    <w:rsid w:val="00342556"/>
    <w:rsid w:val="0034731C"/>
    <w:rsid w:val="003474C2"/>
    <w:rsid w:val="00350945"/>
    <w:rsid w:val="0035189B"/>
    <w:rsid w:val="0035258D"/>
    <w:rsid w:val="0035310C"/>
    <w:rsid w:val="00353FE9"/>
    <w:rsid w:val="003540C2"/>
    <w:rsid w:val="00356434"/>
    <w:rsid w:val="0035690A"/>
    <w:rsid w:val="00357D29"/>
    <w:rsid w:val="003617E9"/>
    <w:rsid w:val="00361A7C"/>
    <w:rsid w:val="00361CEA"/>
    <w:rsid w:val="0036257A"/>
    <w:rsid w:val="0036461F"/>
    <w:rsid w:val="00366C41"/>
    <w:rsid w:val="0037074D"/>
    <w:rsid w:val="0037090C"/>
    <w:rsid w:val="003713BB"/>
    <w:rsid w:val="00372E65"/>
    <w:rsid w:val="003772AD"/>
    <w:rsid w:val="00380CE4"/>
    <w:rsid w:val="00382774"/>
    <w:rsid w:val="00382FB5"/>
    <w:rsid w:val="003836CE"/>
    <w:rsid w:val="00383DDC"/>
    <w:rsid w:val="00385A9E"/>
    <w:rsid w:val="00390580"/>
    <w:rsid w:val="00390EDC"/>
    <w:rsid w:val="00392A00"/>
    <w:rsid w:val="00393367"/>
    <w:rsid w:val="003979B2"/>
    <w:rsid w:val="00397F02"/>
    <w:rsid w:val="003A0B52"/>
    <w:rsid w:val="003A1AFF"/>
    <w:rsid w:val="003A2960"/>
    <w:rsid w:val="003A40FF"/>
    <w:rsid w:val="003A49A7"/>
    <w:rsid w:val="003A6475"/>
    <w:rsid w:val="003A65A8"/>
    <w:rsid w:val="003B33B3"/>
    <w:rsid w:val="003B51A5"/>
    <w:rsid w:val="003B5B4E"/>
    <w:rsid w:val="003B7487"/>
    <w:rsid w:val="003C05F7"/>
    <w:rsid w:val="003C138A"/>
    <w:rsid w:val="003C43D8"/>
    <w:rsid w:val="003C47A0"/>
    <w:rsid w:val="003D3158"/>
    <w:rsid w:val="003D3557"/>
    <w:rsid w:val="003D3DC3"/>
    <w:rsid w:val="003D4054"/>
    <w:rsid w:val="003D53BF"/>
    <w:rsid w:val="003D5733"/>
    <w:rsid w:val="003E3E7A"/>
    <w:rsid w:val="003E6157"/>
    <w:rsid w:val="003E748B"/>
    <w:rsid w:val="003F42F5"/>
    <w:rsid w:val="003F44FB"/>
    <w:rsid w:val="003F4E7A"/>
    <w:rsid w:val="003F517C"/>
    <w:rsid w:val="003F5FD1"/>
    <w:rsid w:val="003F6CF1"/>
    <w:rsid w:val="003F7F19"/>
    <w:rsid w:val="00401893"/>
    <w:rsid w:val="00401BC2"/>
    <w:rsid w:val="004033AA"/>
    <w:rsid w:val="00404098"/>
    <w:rsid w:val="004042F7"/>
    <w:rsid w:val="00405B6A"/>
    <w:rsid w:val="00406477"/>
    <w:rsid w:val="004067A6"/>
    <w:rsid w:val="00410D05"/>
    <w:rsid w:val="00414243"/>
    <w:rsid w:val="00414877"/>
    <w:rsid w:val="00416984"/>
    <w:rsid w:val="004208B1"/>
    <w:rsid w:val="004211D8"/>
    <w:rsid w:val="00421F50"/>
    <w:rsid w:val="00422529"/>
    <w:rsid w:val="004234A2"/>
    <w:rsid w:val="004235C8"/>
    <w:rsid w:val="00424B7E"/>
    <w:rsid w:val="004259AE"/>
    <w:rsid w:val="004261A8"/>
    <w:rsid w:val="0042716A"/>
    <w:rsid w:val="00435A11"/>
    <w:rsid w:val="0043771E"/>
    <w:rsid w:val="00437887"/>
    <w:rsid w:val="00437E11"/>
    <w:rsid w:val="00442BB4"/>
    <w:rsid w:val="0044381B"/>
    <w:rsid w:val="0044388D"/>
    <w:rsid w:val="004451D6"/>
    <w:rsid w:val="00445A9A"/>
    <w:rsid w:val="00450812"/>
    <w:rsid w:val="00450C70"/>
    <w:rsid w:val="00451148"/>
    <w:rsid w:val="00463385"/>
    <w:rsid w:val="00470266"/>
    <w:rsid w:val="00470791"/>
    <w:rsid w:val="00472C9C"/>
    <w:rsid w:val="0047321C"/>
    <w:rsid w:val="004735C1"/>
    <w:rsid w:val="00474655"/>
    <w:rsid w:val="00476081"/>
    <w:rsid w:val="00477717"/>
    <w:rsid w:val="00477F8A"/>
    <w:rsid w:val="0048085B"/>
    <w:rsid w:val="00480C6B"/>
    <w:rsid w:val="00484992"/>
    <w:rsid w:val="00485E72"/>
    <w:rsid w:val="00487678"/>
    <w:rsid w:val="00487D01"/>
    <w:rsid w:val="00492B6B"/>
    <w:rsid w:val="00497229"/>
    <w:rsid w:val="004A037F"/>
    <w:rsid w:val="004A144F"/>
    <w:rsid w:val="004A3643"/>
    <w:rsid w:val="004A6164"/>
    <w:rsid w:val="004A61C1"/>
    <w:rsid w:val="004A763B"/>
    <w:rsid w:val="004A78A2"/>
    <w:rsid w:val="004B1482"/>
    <w:rsid w:val="004B177F"/>
    <w:rsid w:val="004B318A"/>
    <w:rsid w:val="004B31EA"/>
    <w:rsid w:val="004B3823"/>
    <w:rsid w:val="004B46DF"/>
    <w:rsid w:val="004B4C83"/>
    <w:rsid w:val="004B52AF"/>
    <w:rsid w:val="004B6F84"/>
    <w:rsid w:val="004C07BD"/>
    <w:rsid w:val="004C1085"/>
    <w:rsid w:val="004C14E6"/>
    <w:rsid w:val="004C2E01"/>
    <w:rsid w:val="004C3F45"/>
    <w:rsid w:val="004C5AD8"/>
    <w:rsid w:val="004C5E71"/>
    <w:rsid w:val="004C6A5C"/>
    <w:rsid w:val="004D093E"/>
    <w:rsid w:val="004D2276"/>
    <w:rsid w:val="004D42D7"/>
    <w:rsid w:val="004D529A"/>
    <w:rsid w:val="004D716F"/>
    <w:rsid w:val="004E07A1"/>
    <w:rsid w:val="004E2271"/>
    <w:rsid w:val="004E5510"/>
    <w:rsid w:val="004E58D2"/>
    <w:rsid w:val="004E5AC3"/>
    <w:rsid w:val="004E6038"/>
    <w:rsid w:val="004E6345"/>
    <w:rsid w:val="004E7189"/>
    <w:rsid w:val="004E72E9"/>
    <w:rsid w:val="004F1B23"/>
    <w:rsid w:val="004F1B31"/>
    <w:rsid w:val="004F341E"/>
    <w:rsid w:val="004F5E98"/>
    <w:rsid w:val="005040AD"/>
    <w:rsid w:val="0050439A"/>
    <w:rsid w:val="00504C66"/>
    <w:rsid w:val="0050562F"/>
    <w:rsid w:val="00506C9E"/>
    <w:rsid w:val="00510723"/>
    <w:rsid w:val="00512094"/>
    <w:rsid w:val="00515B4B"/>
    <w:rsid w:val="00515D18"/>
    <w:rsid w:val="0051686A"/>
    <w:rsid w:val="0052009A"/>
    <w:rsid w:val="005206CF"/>
    <w:rsid w:val="005217F8"/>
    <w:rsid w:val="005240D8"/>
    <w:rsid w:val="005246D6"/>
    <w:rsid w:val="00525008"/>
    <w:rsid w:val="00525047"/>
    <w:rsid w:val="005313AC"/>
    <w:rsid w:val="00531945"/>
    <w:rsid w:val="00531D5E"/>
    <w:rsid w:val="0053251D"/>
    <w:rsid w:val="005331C8"/>
    <w:rsid w:val="00533AAF"/>
    <w:rsid w:val="005363B2"/>
    <w:rsid w:val="005369BA"/>
    <w:rsid w:val="00540E24"/>
    <w:rsid w:val="00542022"/>
    <w:rsid w:val="00542FB9"/>
    <w:rsid w:val="00543124"/>
    <w:rsid w:val="00544FAB"/>
    <w:rsid w:val="00550FCF"/>
    <w:rsid w:val="00551BFA"/>
    <w:rsid w:val="00552BB5"/>
    <w:rsid w:val="005534EE"/>
    <w:rsid w:val="00555151"/>
    <w:rsid w:val="005574F0"/>
    <w:rsid w:val="00557BA4"/>
    <w:rsid w:val="00557D2D"/>
    <w:rsid w:val="0056165C"/>
    <w:rsid w:val="00561E88"/>
    <w:rsid w:val="00562807"/>
    <w:rsid w:val="005632D0"/>
    <w:rsid w:val="00563DB8"/>
    <w:rsid w:val="005644FB"/>
    <w:rsid w:val="0056672D"/>
    <w:rsid w:val="00567D59"/>
    <w:rsid w:val="00571A20"/>
    <w:rsid w:val="005720CB"/>
    <w:rsid w:val="00574443"/>
    <w:rsid w:val="0057459C"/>
    <w:rsid w:val="005757C1"/>
    <w:rsid w:val="0058148E"/>
    <w:rsid w:val="00581F0E"/>
    <w:rsid w:val="00582EC7"/>
    <w:rsid w:val="005849DC"/>
    <w:rsid w:val="00584A97"/>
    <w:rsid w:val="0058636F"/>
    <w:rsid w:val="005876C2"/>
    <w:rsid w:val="0059139F"/>
    <w:rsid w:val="00592356"/>
    <w:rsid w:val="00592B3B"/>
    <w:rsid w:val="0059440A"/>
    <w:rsid w:val="005A08B7"/>
    <w:rsid w:val="005A1907"/>
    <w:rsid w:val="005A1976"/>
    <w:rsid w:val="005A34F0"/>
    <w:rsid w:val="005A3598"/>
    <w:rsid w:val="005A3F63"/>
    <w:rsid w:val="005A5D4F"/>
    <w:rsid w:val="005A5D9E"/>
    <w:rsid w:val="005B0149"/>
    <w:rsid w:val="005B26B2"/>
    <w:rsid w:val="005B2A26"/>
    <w:rsid w:val="005B3439"/>
    <w:rsid w:val="005B38C2"/>
    <w:rsid w:val="005C03E0"/>
    <w:rsid w:val="005C2EE8"/>
    <w:rsid w:val="005C4464"/>
    <w:rsid w:val="005C4D59"/>
    <w:rsid w:val="005C57FA"/>
    <w:rsid w:val="005C7944"/>
    <w:rsid w:val="005C79B2"/>
    <w:rsid w:val="005C7BEB"/>
    <w:rsid w:val="005D06E6"/>
    <w:rsid w:val="005D0C47"/>
    <w:rsid w:val="005D2BBA"/>
    <w:rsid w:val="005D3C1B"/>
    <w:rsid w:val="005D4D86"/>
    <w:rsid w:val="005D7AFB"/>
    <w:rsid w:val="005E01D3"/>
    <w:rsid w:val="005E124A"/>
    <w:rsid w:val="005E3102"/>
    <w:rsid w:val="005E32A0"/>
    <w:rsid w:val="005E4D7E"/>
    <w:rsid w:val="005E504B"/>
    <w:rsid w:val="005E550C"/>
    <w:rsid w:val="005E5966"/>
    <w:rsid w:val="005E6758"/>
    <w:rsid w:val="005E6D4A"/>
    <w:rsid w:val="005E75F3"/>
    <w:rsid w:val="005E7D38"/>
    <w:rsid w:val="005E7E88"/>
    <w:rsid w:val="005F3404"/>
    <w:rsid w:val="005F5018"/>
    <w:rsid w:val="005F60B3"/>
    <w:rsid w:val="005F64E5"/>
    <w:rsid w:val="005F7049"/>
    <w:rsid w:val="006009BD"/>
    <w:rsid w:val="00600C44"/>
    <w:rsid w:val="006072BD"/>
    <w:rsid w:val="00607340"/>
    <w:rsid w:val="00610B0D"/>
    <w:rsid w:val="00611971"/>
    <w:rsid w:val="0061283A"/>
    <w:rsid w:val="00616C8B"/>
    <w:rsid w:val="00620295"/>
    <w:rsid w:val="00621CA3"/>
    <w:rsid w:val="00623A0F"/>
    <w:rsid w:val="0062407F"/>
    <w:rsid w:val="00625834"/>
    <w:rsid w:val="006258AA"/>
    <w:rsid w:val="00627BA7"/>
    <w:rsid w:val="00630BCE"/>
    <w:rsid w:val="0063234F"/>
    <w:rsid w:val="0063281A"/>
    <w:rsid w:val="00632C79"/>
    <w:rsid w:val="00634E69"/>
    <w:rsid w:val="006358D3"/>
    <w:rsid w:val="00635968"/>
    <w:rsid w:val="00637F39"/>
    <w:rsid w:val="00640C20"/>
    <w:rsid w:val="006417FF"/>
    <w:rsid w:val="0064413D"/>
    <w:rsid w:val="0064542D"/>
    <w:rsid w:val="0064694B"/>
    <w:rsid w:val="00646C8E"/>
    <w:rsid w:val="0065123D"/>
    <w:rsid w:val="00654F17"/>
    <w:rsid w:val="00655D72"/>
    <w:rsid w:val="00656294"/>
    <w:rsid w:val="00656321"/>
    <w:rsid w:val="00660A67"/>
    <w:rsid w:val="00663A94"/>
    <w:rsid w:val="00664FEE"/>
    <w:rsid w:val="0066702B"/>
    <w:rsid w:val="00671F9F"/>
    <w:rsid w:val="006722BD"/>
    <w:rsid w:val="00673513"/>
    <w:rsid w:val="00673684"/>
    <w:rsid w:val="00674812"/>
    <w:rsid w:val="006751C0"/>
    <w:rsid w:val="00677A8F"/>
    <w:rsid w:val="00677F1C"/>
    <w:rsid w:val="00680499"/>
    <w:rsid w:val="00681C42"/>
    <w:rsid w:val="00682ADA"/>
    <w:rsid w:val="00683517"/>
    <w:rsid w:val="00684614"/>
    <w:rsid w:val="00684830"/>
    <w:rsid w:val="00686959"/>
    <w:rsid w:val="0068710C"/>
    <w:rsid w:val="00687B27"/>
    <w:rsid w:val="0069141C"/>
    <w:rsid w:val="006936F6"/>
    <w:rsid w:val="00693784"/>
    <w:rsid w:val="00695A8C"/>
    <w:rsid w:val="006966A4"/>
    <w:rsid w:val="00696AB1"/>
    <w:rsid w:val="0069727D"/>
    <w:rsid w:val="00697448"/>
    <w:rsid w:val="00697761"/>
    <w:rsid w:val="006A2B3A"/>
    <w:rsid w:val="006A2C4D"/>
    <w:rsid w:val="006A3700"/>
    <w:rsid w:val="006A371B"/>
    <w:rsid w:val="006A3C6E"/>
    <w:rsid w:val="006A5A80"/>
    <w:rsid w:val="006A5C40"/>
    <w:rsid w:val="006A5CE0"/>
    <w:rsid w:val="006A7DDD"/>
    <w:rsid w:val="006B0390"/>
    <w:rsid w:val="006B0FBD"/>
    <w:rsid w:val="006B19A0"/>
    <w:rsid w:val="006B1A18"/>
    <w:rsid w:val="006B3CA3"/>
    <w:rsid w:val="006B3E3E"/>
    <w:rsid w:val="006B4617"/>
    <w:rsid w:val="006B5343"/>
    <w:rsid w:val="006B57C1"/>
    <w:rsid w:val="006B5E88"/>
    <w:rsid w:val="006B5FBA"/>
    <w:rsid w:val="006B7181"/>
    <w:rsid w:val="006B76B7"/>
    <w:rsid w:val="006B7C66"/>
    <w:rsid w:val="006C0C38"/>
    <w:rsid w:val="006C1BDC"/>
    <w:rsid w:val="006C2A58"/>
    <w:rsid w:val="006C3993"/>
    <w:rsid w:val="006C46F3"/>
    <w:rsid w:val="006C6B14"/>
    <w:rsid w:val="006C752F"/>
    <w:rsid w:val="006D0328"/>
    <w:rsid w:val="006D1E4B"/>
    <w:rsid w:val="006D329F"/>
    <w:rsid w:val="006D3EC6"/>
    <w:rsid w:val="006D4302"/>
    <w:rsid w:val="006D5B6A"/>
    <w:rsid w:val="006D5EA2"/>
    <w:rsid w:val="006D606E"/>
    <w:rsid w:val="006E3216"/>
    <w:rsid w:val="006E44A7"/>
    <w:rsid w:val="006E66D2"/>
    <w:rsid w:val="006F152D"/>
    <w:rsid w:val="006F5912"/>
    <w:rsid w:val="006F5A97"/>
    <w:rsid w:val="006F5BCE"/>
    <w:rsid w:val="006F71F9"/>
    <w:rsid w:val="007003B4"/>
    <w:rsid w:val="00701525"/>
    <w:rsid w:val="00701DB7"/>
    <w:rsid w:val="007038C2"/>
    <w:rsid w:val="00704F1E"/>
    <w:rsid w:val="0070596B"/>
    <w:rsid w:val="007059F1"/>
    <w:rsid w:val="00707648"/>
    <w:rsid w:val="00707781"/>
    <w:rsid w:val="00710A0F"/>
    <w:rsid w:val="00711E85"/>
    <w:rsid w:val="00711F86"/>
    <w:rsid w:val="007144D1"/>
    <w:rsid w:val="00721793"/>
    <w:rsid w:val="0072232D"/>
    <w:rsid w:val="00723ABE"/>
    <w:rsid w:val="007275E2"/>
    <w:rsid w:val="00727BA5"/>
    <w:rsid w:val="00727C60"/>
    <w:rsid w:val="00730FAA"/>
    <w:rsid w:val="00732AF3"/>
    <w:rsid w:val="00732F1B"/>
    <w:rsid w:val="007336EB"/>
    <w:rsid w:val="00734126"/>
    <w:rsid w:val="007341E5"/>
    <w:rsid w:val="00735A47"/>
    <w:rsid w:val="00735FD3"/>
    <w:rsid w:val="0074035E"/>
    <w:rsid w:val="00740D4D"/>
    <w:rsid w:val="007415B1"/>
    <w:rsid w:val="00741BDC"/>
    <w:rsid w:val="00742BF2"/>
    <w:rsid w:val="00743C28"/>
    <w:rsid w:val="00745090"/>
    <w:rsid w:val="00745598"/>
    <w:rsid w:val="0074684F"/>
    <w:rsid w:val="00746B77"/>
    <w:rsid w:val="0074E374"/>
    <w:rsid w:val="0075092A"/>
    <w:rsid w:val="00755059"/>
    <w:rsid w:val="00755246"/>
    <w:rsid w:val="007553FE"/>
    <w:rsid w:val="007555D1"/>
    <w:rsid w:val="00757958"/>
    <w:rsid w:val="0076102C"/>
    <w:rsid w:val="00763263"/>
    <w:rsid w:val="00763547"/>
    <w:rsid w:val="00763F02"/>
    <w:rsid w:val="00765AA3"/>
    <w:rsid w:val="007760C1"/>
    <w:rsid w:val="00776C0D"/>
    <w:rsid w:val="00777EE5"/>
    <w:rsid w:val="007804AB"/>
    <w:rsid w:val="00780553"/>
    <w:rsid w:val="00780E25"/>
    <w:rsid w:val="00782B4B"/>
    <w:rsid w:val="00785186"/>
    <w:rsid w:val="007867B6"/>
    <w:rsid w:val="007914C9"/>
    <w:rsid w:val="00792C1A"/>
    <w:rsid w:val="00794345"/>
    <w:rsid w:val="007955DD"/>
    <w:rsid w:val="007A1CBD"/>
    <w:rsid w:val="007A2C27"/>
    <w:rsid w:val="007A3507"/>
    <w:rsid w:val="007A364A"/>
    <w:rsid w:val="007A36C1"/>
    <w:rsid w:val="007A410F"/>
    <w:rsid w:val="007A657E"/>
    <w:rsid w:val="007A66E9"/>
    <w:rsid w:val="007B0A7A"/>
    <w:rsid w:val="007B1614"/>
    <w:rsid w:val="007B5E43"/>
    <w:rsid w:val="007B7D3B"/>
    <w:rsid w:val="007C0FA8"/>
    <w:rsid w:val="007C1352"/>
    <w:rsid w:val="007C1476"/>
    <w:rsid w:val="007C3297"/>
    <w:rsid w:val="007C3613"/>
    <w:rsid w:val="007C60E6"/>
    <w:rsid w:val="007D1BB4"/>
    <w:rsid w:val="007D28CC"/>
    <w:rsid w:val="007D2C02"/>
    <w:rsid w:val="007D2DDD"/>
    <w:rsid w:val="007D3CDD"/>
    <w:rsid w:val="007D5A07"/>
    <w:rsid w:val="007D6E70"/>
    <w:rsid w:val="007D762C"/>
    <w:rsid w:val="007E258E"/>
    <w:rsid w:val="007E2960"/>
    <w:rsid w:val="007E63B3"/>
    <w:rsid w:val="007F0D31"/>
    <w:rsid w:val="007F56BC"/>
    <w:rsid w:val="007F63EF"/>
    <w:rsid w:val="007F7CC6"/>
    <w:rsid w:val="00800022"/>
    <w:rsid w:val="00800DD0"/>
    <w:rsid w:val="00803024"/>
    <w:rsid w:val="00803E3B"/>
    <w:rsid w:val="008044B6"/>
    <w:rsid w:val="00804CCA"/>
    <w:rsid w:val="00804CFC"/>
    <w:rsid w:val="00805090"/>
    <w:rsid w:val="0080720A"/>
    <w:rsid w:val="0081011D"/>
    <w:rsid w:val="00812043"/>
    <w:rsid w:val="008146AF"/>
    <w:rsid w:val="0081631C"/>
    <w:rsid w:val="0081787C"/>
    <w:rsid w:val="00820254"/>
    <w:rsid w:val="00821608"/>
    <w:rsid w:val="00822151"/>
    <w:rsid w:val="0083186D"/>
    <w:rsid w:val="00831F6A"/>
    <w:rsid w:val="0083295D"/>
    <w:rsid w:val="00832DD3"/>
    <w:rsid w:val="00834432"/>
    <w:rsid w:val="00834A51"/>
    <w:rsid w:val="00835102"/>
    <w:rsid w:val="00835A93"/>
    <w:rsid w:val="008376F2"/>
    <w:rsid w:val="00837F15"/>
    <w:rsid w:val="00840808"/>
    <w:rsid w:val="00841506"/>
    <w:rsid w:val="00842FBF"/>
    <w:rsid w:val="00844B04"/>
    <w:rsid w:val="008450E5"/>
    <w:rsid w:val="008455A7"/>
    <w:rsid w:val="00847081"/>
    <w:rsid w:val="008470A7"/>
    <w:rsid w:val="00851CB3"/>
    <w:rsid w:val="008520D9"/>
    <w:rsid w:val="00852D01"/>
    <w:rsid w:val="0085514A"/>
    <w:rsid w:val="00856D9F"/>
    <w:rsid w:val="008573D5"/>
    <w:rsid w:val="00857450"/>
    <w:rsid w:val="0085DE43"/>
    <w:rsid w:val="0086168F"/>
    <w:rsid w:val="00861758"/>
    <w:rsid w:val="00867DB6"/>
    <w:rsid w:val="0087075D"/>
    <w:rsid w:val="0087087B"/>
    <w:rsid w:val="0087097C"/>
    <w:rsid w:val="00875D8F"/>
    <w:rsid w:val="00875DF6"/>
    <w:rsid w:val="0087787F"/>
    <w:rsid w:val="00881E05"/>
    <w:rsid w:val="008823E5"/>
    <w:rsid w:val="00882D75"/>
    <w:rsid w:val="00882ECA"/>
    <w:rsid w:val="00883F4B"/>
    <w:rsid w:val="00885C6B"/>
    <w:rsid w:val="008874B2"/>
    <w:rsid w:val="0089263E"/>
    <w:rsid w:val="00895019"/>
    <w:rsid w:val="00895335"/>
    <w:rsid w:val="008A1CD2"/>
    <w:rsid w:val="008A58D1"/>
    <w:rsid w:val="008A683D"/>
    <w:rsid w:val="008B0812"/>
    <w:rsid w:val="008B17F4"/>
    <w:rsid w:val="008B3F7E"/>
    <w:rsid w:val="008B4C7A"/>
    <w:rsid w:val="008B4CE5"/>
    <w:rsid w:val="008B5880"/>
    <w:rsid w:val="008B7ACF"/>
    <w:rsid w:val="008C00D4"/>
    <w:rsid w:val="008C7407"/>
    <w:rsid w:val="008C7913"/>
    <w:rsid w:val="008D0D0B"/>
    <w:rsid w:val="008D1DB8"/>
    <w:rsid w:val="008D41AD"/>
    <w:rsid w:val="008D4333"/>
    <w:rsid w:val="008D47DD"/>
    <w:rsid w:val="008D5C5F"/>
    <w:rsid w:val="008D7AA8"/>
    <w:rsid w:val="008D7C04"/>
    <w:rsid w:val="008E08BB"/>
    <w:rsid w:val="008E0D73"/>
    <w:rsid w:val="008E154D"/>
    <w:rsid w:val="008E2438"/>
    <w:rsid w:val="008E278B"/>
    <w:rsid w:val="008E4027"/>
    <w:rsid w:val="008E43FC"/>
    <w:rsid w:val="008E6E89"/>
    <w:rsid w:val="008F264B"/>
    <w:rsid w:val="008F31EB"/>
    <w:rsid w:val="008F5062"/>
    <w:rsid w:val="008F7FD8"/>
    <w:rsid w:val="009003D3"/>
    <w:rsid w:val="00902229"/>
    <w:rsid w:val="00902D39"/>
    <w:rsid w:val="00903E73"/>
    <w:rsid w:val="00905515"/>
    <w:rsid w:val="00906385"/>
    <w:rsid w:val="00906C30"/>
    <w:rsid w:val="00907BEF"/>
    <w:rsid w:val="0091215E"/>
    <w:rsid w:val="00912213"/>
    <w:rsid w:val="00915689"/>
    <w:rsid w:val="00917D4F"/>
    <w:rsid w:val="00920E29"/>
    <w:rsid w:val="00924B91"/>
    <w:rsid w:val="00930A4F"/>
    <w:rsid w:val="0093130C"/>
    <w:rsid w:val="0093148D"/>
    <w:rsid w:val="009316D2"/>
    <w:rsid w:val="0093395A"/>
    <w:rsid w:val="00936D61"/>
    <w:rsid w:val="00936FD4"/>
    <w:rsid w:val="00937ADD"/>
    <w:rsid w:val="009432FB"/>
    <w:rsid w:val="00944925"/>
    <w:rsid w:val="00944A11"/>
    <w:rsid w:val="00944F18"/>
    <w:rsid w:val="00945DCF"/>
    <w:rsid w:val="009505C3"/>
    <w:rsid w:val="00950B20"/>
    <w:rsid w:val="0095131C"/>
    <w:rsid w:val="00951ABA"/>
    <w:rsid w:val="00953E8F"/>
    <w:rsid w:val="009541C3"/>
    <w:rsid w:val="0095725F"/>
    <w:rsid w:val="009578E1"/>
    <w:rsid w:val="00957C13"/>
    <w:rsid w:val="00961E70"/>
    <w:rsid w:val="00963A9E"/>
    <w:rsid w:val="00964A01"/>
    <w:rsid w:val="0096519F"/>
    <w:rsid w:val="00965611"/>
    <w:rsid w:val="009673B5"/>
    <w:rsid w:val="009674B5"/>
    <w:rsid w:val="00976B2F"/>
    <w:rsid w:val="009774E5"/>
    <w:rsid w:val="00980BAB"/>
    <w:rsid w:val="00982CD2"/>
    <w:rsid w:val="00983F50"/>
    <w:rsid w:val="00985D26"/>
    <w:rsid w:val="00986103"/>
    <w:rsid w:val="00995B89"/>
    <w:rsid w:val="009A1115"/>
    <w:rsid w:val="009A1451"/>
    <w:rsid w:val="009A2160"/>
    <w:rsid w:val="009A27A5"/>
    <w:rsid w:val="009A4AF1"/>
    <w:rsid w:val="009A5F2F"/>
    <w:rsid w:val="009A6056"/>
    <w:rsid w:val="009A60A8"/>
    <w:rsid w:val="009A694F"/>
    <w:rsid w:val="009B0131"/>
    <w:rsid w:val="009B0F97"/>
    <w:rsid w:val="009B2546"/>
    <w:rsid w:val="009B26B5"/>
    <w:rsid w:val="009B3F00"/>
    <w:rsid w:val="009B4558"/>
    <w:rsid w:val="009B49B0"/>
    <w:rsid w:val="009B594F"/>
    <w:rsid w:val="009B599D"/>
    <w:rsid w:val="009B699F"/>
    <w:rsid w:val="009B799A"/>
    <w:rsid w:val="009B7B92"/>
    <w:rsid w:val="009C12D3"/>
    <w:rsid w:val="009C1DDB"/>
    <w:rsid w:val="009C2446"/>
    <w:rsid w:val="009C47DC"/>
    <w:rsid w:val="009C4B1F"/>
    <w:rsid w:val="009C609F"/>
    <w:rsid w:val="009C7D75"/>
    <w:rsid w:val="009D163A"/>
    <w:rsid w:val="009D2495"/>
    <w:rsid w:val="009D3608"/>
    <w:rsid w:val="009D376B"/>
    <w:rsid w:val="009D434C"/>
    <w:rsid w:val="009E0909"/>
    <w:rsid w:val="009E1A77"/>
    <w:rsid w:val="009E2186"/>
    <w:rsid w:val="009E56F8"/>
    <w:rsid w:val="009E5CBE"/>
    <w:rsid w:val="009E69C5"/>
    <w:rsid w:val="009E7219"/>
    <w:rsid w:val="009F1AE6"/>
    <w:rsid w:val="009F497A"/>
    <w:rsid w:val="009F7C9C"/>
    <w:rsid w:val="00A027B2"/>
    <w:rsid w:val="00A02E9B"/>
    <w:rsid w:val="00A04300"/>
    <w:rsid w:val="00A04703"/>
    <w:rsid w:val="00A05013"/>
    <w:rsid w:val="00A050EB"/>
    <w:rsid w:val="00A05CBC"/>
    <w:rsid w:val="00A06438"/>
    <w:rsid w:val="00A10053"/>
    <w:rsid w:val="00A11052"/>
    <w:rsid w:val="00A1511E"/>
    <w:rsid w:val="00A21317"/>
    <w:rsid w:val="00A220CD"/>
    <w:rsid w:val="00A226FA"/>
    <w:rsid w:val="00A23B7D"/>
    <w:rsid w:val="00A24963"/>
    <w:rsid w:val="00A25C37"/>
    <w:rsid w:val="00A31046"/>
    <w:rsid w:val="00A31D83"/>
    <w:rsid w:val="00A32518"/>
    <w:rsid w:val="00A33830"/>
    <w:rsid w:val="00A3453D"/>
    <w:rsid w:val="00A3541A"/>
    <w:rsid w:val="00A36491"/>
    <w:rsid w:val="00A378FA"/>
    <w:rsid w:val="00A42633"/>
    <w:rsid w:val="00A45373"/>
    <w:rsid w:val="00A475D1"/>
    <w:rsid w:val="00A47E0C"/>
    <w:rsid w:val="00A50F9D"/>
    <w:rsid w:val="00A518E4"/>
    <w:rsid w:val="00A51D78"/>
    <w:rsid w:val="00A53A72"/>
    <w:rsid w:val="00A53CDB"/>
    <w:rsid w:val="00A549C4"/>
    <w:rsid w:val="00A55ED9"/>
    <w:rsid w:val="00A60415"/>
    <w:rsid w:val="00A67F66"/>
    <w:rsid w:val="00A70A88"/>
    <w:rsid w:val="00A71642"/>
    <w:rsid w:val="00A76616"/>
    <w:rsid w:val="00A80649"/>
    <w:rsid w:val="00A83CA9"/>
    <w:rsid w:val="00A83FE8"/>
    <w:rsid w:val="00A85046"/>
    <w:rsid w:val="00A86B03"/>
    <w:rsid w:val="00A90D48"/>
    <w:rsid w:val="00A94F01"/>
    <w:rsid w:val="00A95701"/>
    <w:rsid w:val="00AA0A16"/>
    <w:rsid w:val="00AA6517"/>
    <w:rsid w:val="00AA6D7F"/>
    <w:rsid w:val="00AA75B6"/>
    <w:rsid w:val="00AB0164"/>
    <w:rsid w:val="00AB0830"/>
    <w:rsid w:val="00AB0FDD"/>
    <w:rsid w:val="00AB47E6"/>
    <w:rsid w:val="00AC159A"/>
    <w:rsid w:val="00AC19F5"/>
    <w:rsid w:val="00AC2CB9"/>
    <w:rsid w:val="00AC3491"/>
    <w:rsid w:val="00AC3BC3"/>
    <w:rsid w:val="00AC429D"/>
    <w:rsid w:val="00AC64F6"/>
    <w:rsid w:val="00AC6C68"/>
    <w:rsid w:val="00AC73F7"/>
    <w:rsid w:val="00AD021F"/>
    <w:rsid w:val="00AD029F"/>
    <w:rsid w:val="00AD0690"/>
    <w:rsid w:val="00AD2433"/>
    <w:rsid w:val="00AD54C3"/>
    <w:rsid w:val="00AD77A8"/>
    <w:rsid w:val="00AE020C"/>
    <w:rsid w:val="00AE04E2"/>
    <w:rsid w:val="00AE32B1"/>
    <w:rsid w:val="00AE72FD"/>
    <w:rsid w:val="00AE7810"/>
    <w:rsid w:val="00AF153B"/>
    <w:rsid w:val="00AF2327"/>
    <w:rsid w:val="00AF3364"/>
    <w:rsid w:val="00AF5B4E"/>
    <w:rsid w:val="00AF5D01"/>
    <w:rsid w:val="00AF6499"/>
    <w:rsid w:val="00AF6898"/>
    <w:rsid w:val="00AF6C42"/>
    <w:rsid w:val="00AF720C"/>
    <w:rsid w:val="00B03DB4"/>
    <w:rsid w:val="00B06F35"/>
    <w:rsid w:val="00B0737B"/>
    <w:rsid w:val="00B07402"/>
    <w:rsid w:val="00B079FC"/>
    <w:rsid w:val="00B1081C"/>
    <w:rsid w:val="00B10CE7"/>
    <w:rsid w:val="00B11244"/>
    <w:rsid w:val="00B125A4"/>
    <w:rsid w:val="00B1265A"/>
    <w:rsid w:val="00B12C7E"/>
    <w:rsid w:val="00B135B8"/>
    <w:rsid w:val="00B1506E"/>
    <w:rsid w:val="00B166B2"/>
    <w:rsid w:val="00B17BAA"/>
    <w:rsid w:val="00B206F3"/>
    <w:rsid w:val="00B233D5"/>
    <w:rsid w:val="00B24B46"/>
    <w:rsid w:val="00B25780"/>
    <w:rsid w:val="00B25EA8"/>
    <w:rsid w:val="00B304B5"/>
    <w:rsid w:val="00B3107B"/>
    <w:rsid w:val="00B31612"/>
    <w:rsid w:val="00B32EC2"/>
    <w:rsid w:val="00B33143"/>
    <w:rsid w:val="00B34263"/>
    <w:rsid w:val="00B34C6D"/>
    <w:rsid w:val="00B3584A"/>
    <w:rsid w:val="00B36D6E"/>
    <w:rsid w:val="00B41D38"/>
    <w:rsid w:val="00B43D87"/>
    <w:rsid w:val="00B44B19"/>
    <w:rsid w:val="00B44F67"/>
    <w:rsid w:val="00B44FFB"/>
    <w:rsid w:val="00B45BBA"/>
    <w:rsid w:val="00B475B5"/>
    <w:rsid w:val="00B4773F"/>
    <w:rsid w:val="00B516F7"/>
    <w:rsid w:val="00B51EFE"/>
    <w:rsid w:val="00B524C8"/>
    <w:rsid w:val="00B52584"/>
    <w:rsid w:val="00B531EA"/>
    <w:rsid w:val="00B560C2"/>
    <w:rsid w:val="00B56521"/>
    <w:rsid w:val="00B60BC4"/>
    <w:rsid w:val="00B631CC"/>
    <w:rsid w:val="00B63B71"/>
    <w:rsid w:val="00B648AD"/>
    <w:rsid w:val="00B6568E"/>
    <w:rsid w:val="00B66280"/>
    <w:rsid w:val="00B701F5"/>
    <w:rsid w:val="00B730A6"/>
    <w:rsid w:val="00B73D16"/>
    <w:rsid w:val="00B741C0"/>
    <w:rsid w:val="00B745FB"/>
    <w:rsid w:val="00B74C2C"/>
    <w:rsid w:val="00B74E1F"/>
    <w:rsid w:val="00B76F72"/>
    <w:rsid w:val="00B80617"/>
    <w:rsid w:val="00B813C9"/>
    <w:rsid w:val="00B81D11"/>
    <w:rsid w:val="00B8236E"/>
    <w:rsid w:val="00B8243B"/>
    <w:rsid w:val="00B84EDF"/>
    <w:rsid w:val="00B857CC"/>
    <w:rsid w:val="00B90062"/>
    <w:rsid w:val="00B9080F"/>
    <w:rsid w:val="00B91E33"/>
    <w:rsid w:val="00B91E8D"/>
    <w:rsid w:val="00B92713"/>
    <w:rsid w:val="00B94646"/>
    <w:rsid w:val="00B947EA"/>
    <w:rsid w:val="00B952CD"/>
    <w:rsid w:val="00B960D7"/>
    <w:rsid w:val="00BA0FC1"/>
    <w:rsid w:val="00BA1E3C"/>
    <w:rsid w:val="00BA33D8"/>
    <w:rsid w:val="00BA4C2B"/>
    <w:rsid w:val="00BA535D"/>
    <w:rsid w:val="00BA5F43"/>
    <w:rsid w:val="00BA617E"/>
    <w:rsid w:val="00BA7715"/>
    <w:rsid w:val="00BB09F0"/>
    <w:rsid w:val="00BB0FAF"/>
    <w:rsid w:val="00BB156C"/>
    <w:rsid w:val="00BB4B14"/>
    <w:rsid w:val="00BB53F5"/>
    <w:rsid w:val="00BB56F3"/>
    <w:rsid w:val="00BB628A"/>
    <w:rsid w:val="00BB66A3"/>
    <w:rsid w:val="00BB675F"/>
    <w:rsid w:val="00BB6F13"/>
    <w:rsid w:val="00BB77C6"/>
    <w:rsid w:val="00BB7CB7"/>
    <w:rsid w:val="00BC0586"/>
    <w:rsid w:val="00BC1F0A"/>
    <w:rsid w:val="00BC432F"/>
    <w:rsid w:val="00BC4A95"/>
    <w:rsid w:val="00BC6B58"/>
    <w:rsid w:val="00BD0639"/>
    <w:rsid w:val="00BD145E"/>
    <w:rsid w:val="00BD707F"/>
    <w:rsid w:val="00BE198D"/>
    <w:rsid w:val="00BE1FE9"/>
    <w:rsid w:val="00BE2B3B"/>
    <w:rsid w:val="00BE31F6"/>
    <w:rsid w:val="00BE3EFF"/>
    <w:rsid w:val="00BE40B7"/>
    <w:rsid w:val="00BE561B"/>
    <w:rsid w:val="00BE6428"/>
    <w:rsid w:val="00BE7BF0"/>
    <w:rsid w:val="00BF0227"/>
    <w:rsid w:val="00BF055F"/>
    <w:rsid w:val="00BF17F4"/>
    <w:rsid w:val="00BF17FD"/>
    <w:rsid w:val="00BF1BD1"/>
    <w:rsid w:val="00BF2EC5"/>
    <w:rsid w:val="00BF3F98"/>
    <w:rsid w:val="00BF4A36"/>
    <w:rsid w:val="00C00838"/>
    <w:rsid w:val="00C01369"/>
    <w:rsid w:val="00C0445D"/>
    <w:rsid w:val="00C06765"/>
    <w:rsid w:val="00C07163"/>
    <w:rsid w:val="00C10F55"/>
    <w:rsid w:val="00C140DE"/>
    <w:rsid w:val="00C15456"/>
    <w:rsid w:val="00C155D5"/>
    <w:rsid w:val="00C16037"/>
    <w:rsid w:val="00C17166"/>
    <w:rsid w:val="00C20CB2"/>
    <w:rsid w:val="00C2398C"/>
    <w:rsid w:val="00C24589"/>
    <w:rsid w:val="00C2642F"/>
    <w:rsid w:val="00C31A6A"/>
    <w:rsid w:val="00C338FC"/>
    <w:rsid w:val="00C33B54"/>
    <w:rsid w:val="00C37323"/>
    <w:rsid w:val="00C40133"/>
    <w:rsid w:val="00C412A2"/>
    <w:rsid w:val="00C4183B"/>
    <w:rsid w:val="00C42334"/>
    <w:rsid w:val="00C435F7"/>
    <w:rsid w:val="00C463BE"/>
    <w:rsid w:val="00C509EB"/>
    <w:rsid w:val="00C50EB2"/>
    <w:rsid w:val="00C5123B"/>
    <w:rsid w:val="00C51CEC"/>
    <w:rsid w:val="00C52579"/>
    <w:rsid w:val="00C52653"/>
    <w:rsid w:val="00C526BF"/>
    <w:rsid w:val="00C53674"/>
    <w:rsid w:val="00C53CFD"/>
    <w:rsid w:val="00C61A80"/>
    <w:rsid w:val="00C62A0C"/>
    <w:rsid w:val="00C65CC2"/>
    <w:rsid w:val="00C668DB"/>
    <w:rsid w:val="00C66D47"/>
    <w:rsid w:val="00C674DE"/>
    <w:rsid w:val="00C71D4A"/>
    <w:rsid w:val="00C7360D"/>
    <w:rsid w:val="00C73B35"/>
    <w:rsid w:val="00C73EE4"/>
    <w:rsid w:val="00C80369"/>
    <w:rsid w:val="00C81058"/>
    <w:rsid w:val="00C81A79"/>
    <w:rsid w:val="00C81B8F"/>
    <w:rsid w:val="00C83797"/>
    <w:rsid w:val="00C8680B"/>
    <w:rsid w:val="00C87EEB"/>
    <w:rsid w:val="00C90DA1"/>
    <w:rsid w:val="00C92016"/>
    <w:rsid w:val="00C94149"/>
    <w:rsid w:val="00C94918"/>
    <w:rsid w:val="00C97743"/>
    <w:rsid w:val="00C97F42"/>
    <w:rsid w:val="00CA14A6"/>
    <w:rsid w:val="00CA4442"/>
    <w:rsid w:val="00CA4A39"/>
    <w:rsid w:val="00CA4DE8"/>
    <w:rsid w:val="00CA630D"/>
    <w:rsid w:val="00CB2037"/>
    <w:rsid w:val="00CB36EC"/>
    <w:rsid w:val="00CB3E06"/>
    <w:rsid w:val="00CB4520"/>
    <w:rsid w:val="00CB671D"/>
    <w:rsid w:val="00CB6C2F"/>
    <w:rsid w:val="00CC3FFD"/>
    <w:rsid w:val="00CC5A49"/>
    <w:rsid w:val="00CC5AE3"/>
    <w:rsid w:val="00CC6AF3"/>
    <w:rsid w:val="00CC78B5"/>
    <w:rsid w:val="00CD51BB"/>
    <w:rsid w:val="00CD6118"/>
    <w:rsid w:val="00CD6DFA"/>
    <w:rsid w:val="00CD721E"/>
    <w:rsid w:val="00CE1AFE"/>
    <w:rsid w:val="00CE3FCA"/>
    <w:rsid w:val="00CF06CC"/>
    <w:rsid w:val="00CF1687"/>
    <w:rsid w:val="00CF2612"/>
    <w:rsid w:val="00CF2B39"/>
    <w:rsid w:val="00CF343A"/>
    <w:rsid w:val="00CF47D5"/>
    <w:rsid w:val="00CF51E6"/>
    <w:rsid w:val="00CF5575"/>
    <w:rsid w:val="00CF649B"/>
    <w:rsid w:val="00CF6E07"/>
    <w:rsid w:val="00D001B4"/>
    <w:rsid w:val="00D02006"/>
    <w:rsid w:val="00D039EA"/>
    <w:rsid w:val="00D04DE9"/>
    <w:rsid w:val="00D106E8"/>
    <w:rsid w:val="00D1138B"/>
    <w:rsid w:val="00D1184C"/>
    <w:rsid w:val="00D11964"/>
    <w:rsid w:val="00D12CFE"/>
    <w:rsid w:val="00D139FA"/>
    <w:rsid w:val="00D13E42"/>
    <w:rsid w:val="00D14018"/>
    <w:rsid w:val="00D143FB"/>
    <w:rsid w:val="00D150B0"/>
    <w:rsid w:val="00D1722C"/>
    <w:rsid w:val="00D17743"/>
    <w:rsid w:val="00D20F98"/>
    <w:rsid w:val="00D20FB2"/>
    <w:rsid w:val="00D2126F"/>
    <w:rsid w:val="00D2153F"/>
    <w:rsid w:val="00D21BB6"/>
    <w:rsid w:val="00D223D5"/>
    <w:rsid w:val="00D23D7A"/>
    <w:rsid w:val="00D2435E"/>
    <w:rsid w:val="00D31C7D"/>
    <w:rsid w:val="00D324C5"/>
    <w:rsid w:val="00D33CC1"/>
    <w:rsid w:val="00D40943"/>
    <w:rsid w:val="00D4132D"/>
    <w:rsid w:val="00D44078"/>
    <w:rsid w:val="00D443FF"/>
    <w:rsid w:val="00D4475A"/>
    <w:rsid w:val="00D47802"/>
    <w:rsid w:val="00D50382"/>
    <w:rsid w:val="00D509FF"/>
    <w:rsid w:val="00D510D9"/>
    <w:rsid w:val="00D52254"/>
    <w:rsid w:val="00D52B68"/>
    <w:rsid w:val="00D53D16"/>
    <w:rsid w:val="00D55C8D"/>
    <w:rsid w:val="00D565DF"/>
    <w:rsid w:val="00D56CA0"/>
    <w:rsid w:val="00D5716B"/>
    <w:rsid w:val="00D57B6A"/>
    <w:rsid w:val="00D6161A"/>
    <w:rsid w:val="00D63130"/>
    <w:rsid w:val="00D63B93"/>
    <w:rsid w:val="00D64526"/>
    <w:rsid w:val="00D65058"/>
    <w:rsid w:val="00D67CAF"/>
    <w:rsid w:val="00D707D9"/>
    <w:rsid w:val="00D70911"/>
    <w:rsid w:val="00D71B09"/>
    <w:rsid w:val="00D81A75"/>
    <w:rsid w:val="00D81E8D"/>
    <w:rsid w:val="00D82525"/>
    <w:rsid w:val="00D82FC7"/>
    <w:rsid w:val="00D83C6E"/>
    <w:rsid w:val="00D852A5"/>
    <w:rsid w:val="00D85AB0"/>
    <w:rsid w:val="00D86E3E"/>
    <w:rsid w:val="00D87677"/>
    <w:rsid w:val="00D901FE"/>
    <w:rsid w:val="00D90960"/>
    <w:rsid w:val="00D91433"/>
    <w:rsid w:val="00D931B8"/>
    <w:rsid w:val="00D9333F"/>
    <w:rsid w:val="00D94BD2"/>
    <w:rsid w:val="00D959EE"/>
    <w:rsid w:val="00D966F5"/>
    <w:rsid w:val="00D97533"/>
    <w:rsid w:val="00DA00EE"/>
    <w:rsid w:val="00DA0DB8"/>
    <w:rsid w:val="00DA1558"/>
    <w:rsid w:val="00DA4794"/>
    <w:rsid w:val="00DA4E71"/>
    <w:rsid w:val="00DA4FC6"/>
    <w:rsid w:val="00DA5A6A"/>
    <w:rsid w:val="00DA6F16"/>
    <w:rsid w:val="00DB21D7"/>
    <w:rsid w:val="00DB6E06"/>
    <w:rsid w:val="00DC1FC7"/>
    <w:rsid w:val="00DC33F1"/>
    <w:rsid w:val="00DC34DF"/>
    <w:rsid w:val="00DD1D95"/>
    <w:rsid w:val="00DD31D0"/>
    <w:rsid w:val="00DD32DD"/>
    <w:rsid w:val="00DD49B8"/>
    <w:rsid w:val="00DD4D09"/>
    <w:rsid w:val="00DD6CF2"/>
    <w:rsid w:val="00DD79DC"/>
    <w:rsid w:val="00DD7F28"/>
    <w:rsid w:val="00DE0178"/>
    <w:rsid w:val="00DE1DF0"/>
    <w:rsid w:val="00DE3B9E"/>
    <w:rsid w:val="00DE7B9B"/>
    <w:rsid w:val="00DF33CB"/>
    <w:rsid w:val="00DF3498"/>
    <w:rsid w:val="00DF49F0"/>
    <w:rsid w:val="00DF4CFE"/>
    <w:rsid w:val="00DF6006"/>
    <w:rsid w:val="00E0073A"/>
    <w:rsid w:val="00E00D39"/>
    <w:rsid w:val="00E00D98"/>
    <w:rsid w:val="00E01718"/>
    <w:rsid w:val="00E01BD5"/>
    <w:rsid w:val="00E02401"/>
    <w:rsid w:val="00E070FD"/>
    <w:rsid w:val="00E0743B"/>
    <w:rsid w:val="00E12CD9"/>
    <w:rsid w:val="00E1323E"/>
    <w:rsid w:val="00E149B9"/>
    <w:rsid w:val="00E14A42"/>
    <w:rsid w:val="00E14E33"/>
    <w:rsid w:val="00E202F8"/>
    <w:rsid w:val="00E20838"/>
    <w:rsid w:val="00E21505"/>
    <w:rsid w:val="00E22021"/>
    <w:rsid w:val="00E242E4"/>
    <w:rsid w:val="00E25B37"/>
    <w:rsid w:val="00E2610D"/>
    <w:rsid w:val="00E26291"/>
    <w:rsid w:val="00E34548"/>
    <w:rsid w:val="00E36CFC"/>
    <w:rsid w:val="00E376D6"/>
    <w:rsid w:val="00E40676"/>
    <w:rsid w:val="00E40ACA"/>
    <w:rsid w:val="00E40F5D"/>
    <w:rsid w:val="00E41000"/>
    <w:rsid w:val="00E41669"/>
    <w:rsid w:val="00E4534F"/>
    <w:rsid w:val="00E4717C"/>
    <w:rsid w:val="00E4738B"/>
    <w:rsid w:val="00E47A85"/>
    <w:rsid w:val="00E5191D"/>
    <w:rsid w:val="00E52CE2"/>
    <w:rsid w:val="00E551EF"/>
    <w:rsid w:val="00E55BA5"/>
    <w:rsid w:val="00E55E13"/>
    <w:rsid w:val="00E5736A"/>
    <w:rsid w:val="00E604A2"/>
    <w:rsid w:val="00E65044"/>
    <w:rsid w:val="00E65362"/>
    <w:rsid w:val="00E710D4"/>
    <w:rsid w:val="00E715B1"/>
    <w:rsid w:val="00E729F5"/>
    <w:rsid w:val="00E7644C"/>
    <w:rsid w:val="00E765AB"/>
    <w:rsid w:val="00E769EE"/>
    <w:rsid w:val="00E77EBF"/>
    <w:rsid w:val="00E80758"/>
    <w:rsid w:val="00E80AE9"/>
    <w:rsid w:val="00E81CCD"/>
    <w:rsid w:val="00E8218D"/>
    <w:rsid w:val="00E83338"/>
    <w:rsid w:val="00E840AE"/>
    <w:rsid w:val="00E8557F"/>
    <w:rsid w:val="00E85E1E"/>
    <w:rsid w:val="00E86026"/>
    <w:rsid w:val="00E87908"/>
    <w:rsid w:val="00E90DFD"/>
    <w:rsid w:val="00E93E8C"/>
    <w:rsid w:val="00E96A50"/>
    <w:rsid w:val="00E9719B"/>
    <w:rsid w:val="00E9752B"/>
    <w:rsid w:val="00EA0978"/>
    <w:rsid w:val="00EA12F7"/>
    <w:rsid w:val="00EA5129"/>
    <w:rsid w:val="00EB07E7"/>
    <w:rsid w:val="00EB3294"/>
    <w:rsid w:val="00EB6E45"/>
    <w:rsid w:val="00EB7F54"/>
    <w:rsid w:val="00EC112A"/>
    <w:rsid w:val="00EC2824"/>
    <w:rsid w:val="00EC34B9"/>
    <w:rsid w:val="00EC4A70"/>
    <w:rsid w:val="00EC59DF"/>
    <w:rsid w:val="00EC5D46"/>
    <w:rsid w:val="00EC775A"/>
    <w:rsid w:val="00ED03D9"/>
    <w:rsid w:val="00ED07A0"/>
    <w:rsid w:val="00ED14FB"/>
    <w:rsid w:val="00ED2AE4"/>
    <w:rsid w:val="00ED4705"/>
    <w:rsid w:val="00ED59A6"/>
    <w:rsid w:val="00ED6AA1"/>
    <w:rsid w:val="00ED75B6"/>
    <w:rsid w:val="00EE16FE"/>
    <w:rsid w:val="00EE30A7"/>
    <w:rsid w:val="00EE5396"/>
    <w:rsid w:val="00EE6BF9"/>
    <w:rsid w:val="00EE7819"/>
    <w:rsid w:val="00EF372B"/>
    <w:rsid w:val="00EF46E3"/>
    <w:rsid w:val="00EF5D31"/>
    <w:rsid w:val="00F01BA6"/>
    <w:rsid w:val="00F01F6D"/>
    <w:rsid w:val="00F02668"/>
    <w:rsid w:val="00F0344C"/>
    <w:rsid w:val="00F04C1A"/>
    <w:rsid w:val="00F04D51"/>
    <w:rsid w:val="00F07E27"/>
    <w:rsid w:val="00F1270F"/>
    <w:rsid w:val="00F13AA4"/>
    <w:rsid w:val="00F149CC"/>
    <w:rsid w:val="00F15897"/>
    <w:rsid w:val="00F16849"/>
    <w:rsid w:val="00F1740D"/>
    <w:rsid w:val="00F21B12"/>
    <w:rsid w:val="00F247AA"/>
    <w:rsid w:val="00F25D4B"/>
    <w:rsid w:val="00F25E40"/>
    <w:rsid w:val="00F27204"/>
    <w:rsid w:val="00F31A93"/>
    <w:rsid w:val="00F329AF"/>
    <w:rsid w:val="00F32C5D"/>
    <w:rsid w:val="00F332DE"/>
    <w:rsid w:val="00F334D9"/>
    <w:rsid w:val="00F337B6"/>
    <w:rsid w:val="00F341EF"/>
    <w:rsid w:val="00F3488F"/>
    <w:rsid w:val="00F37E17"/>
    <w:rsid w:val="00F42371"/>
    <w:rsid w:val="00F44A59"/>
    <w:rsid w:val="00F46C25"/>
    <w:rsid w:val="00F50F5B"/>
    <w:rsid w:val="00F56FDD"/>
    <w:rsid w:val="00F5761F"/>
    <w:rsid w:val="00F600F1"/>
    <w:rsid w:val="00F63526"/>
    <w:rsid w:val="00F63F03"/>
    <w:rsid w:val="00F64802"/>
    <w:rsid w:val="00F67CB2"/>
    <w:rsid w:val="00F67EB5"/>
    <w:rsid w:val="00F70448"/>
    <w:rsid w:val="00F71EA1"/>
    <w:rsid w:val="00F72F71"/>
    <w:rsid w:val="00F73334"/>
    <w:rsid w:val="00F7372E"/>
    <w:rsid w:val="00F74D8A"/>
    <w:rsid w:val="00F755A2"/>
    <w:rsid w:val="00F75E88"/>
    <w:rsid w:val="00F80264"/>
    <w:rsid w:val="00F819B0"/>
    <w:rsid w:val="00F82411"/>
    <w:rsid w:val="00F844DF"/>
    <w:rsid w:val="00F84757"/>
    <w:rsid w:val="00F84F5F"/>
    <w:rsid w:val="00F8591D"/>
    <w:rsid w:val="00F85B5C"/>
    <w:rsid w:val="00F85D2D"/>
    <w:rsid w:val="00F86F4B"/>
    <w:rsid w:val="00F93688"/>
    <w:rsid w:val="00F94504"/>
    <w:rsid w:val="00F97E34"/>
    <w:rsid w:val="00FA0684"/>
    <w:rsid w:val="00FA0885"/>
    <w:rsid w:val="00FA2476"/>
    <w:rsid w:val="00FA2C09"/>
    <w:rsid w:val="00FA55CD"/>
    <w:rsid w:val="00FA6CD0"/>
    <w:rsid w:val="00FB0138"/>
    <w:rsid w:val="00FB025A"/>
    <w:rsid w:val="00FB2621"/>
    <w:rsid w:val="00FB2F50"/>
    <w:rsid w:val="00FB2F73"/>
    <w:rsid w:val="00FC16EB"/>
    <w:rsid w:val="00FC3BF6"/>
    <w:rsid w:val="00FC7109"/>
    <w:rsid w:val="00FD0D17"/>
    <w:rsid w:val="00FD3394"/>
    <w:rsid w:val="00FD3851"/>
    <w:rsid w:val="00FD4774"/>
    <w:rsid w:val="00FD4A67"/>
    <w:rsid w:val="00FD6F27"/>
    <w:rsid w:val="00FE090C"/>
    <w:rsid w:val="00FE0C1E"/>
    <w:rsid w:val="00FE19AB"/>
    <w:rsid w:val="00FE3B1D"/>
    <w:rsid w:val="00FE3C3E"/>
    <w:rsid w:val="00FE3E81"/>
    <w:rsid w:val="00FE3FBE"/>
    <w:rsid w:val="00FE4157"/>
    <w:rsid w:val="00FE445B"/>
    <w:rsid w:val="00FE473E"/>
    <w:rsid w:val="00FE49DF"/>
    <w:rsid w:val="00FE54CF"/>
    <w:rsid w:val="00FE5990"/>
    <w:rsid w:val="00FE5996"/>
    <w:rsid w:val="00FE6D7B"/>
    <w:rsid w:val="00FF1AF1"/>
    <w:rsid w:val="00FF307D"/>
    <w:rsid w:val="00FF4CC8"/>
    <w:rsid w:val="00FF5900"/>
    <w:rsid w:val="00FF6524"/>
    <w:rsid w:val="00FF6749"/>
    <w:rsid w:val="00FF7146"/>
    <w:rsid w:val="00FF76CC"/>
    <w:rsid w:val="01A31552"/>
    <w:rsid w:val="01C5B014"/>
    <w:rsid w:val="0315A2D2"/>
    <w:rsid w:val="03252CF3"/>
    <w:rsid w:val="037304AF"/>
    <w:rsid w:val="03E79D73"/>
    <w:rsid w:val="0488BE49"/>
    <w:rsid w:val="04AE5146"/>
    <w:rsid w:val="04C77FDA"/>
    <w:rsid w:val="04D0D377"/>
    <w:rsid w:val="04D5B9F3"/>
    <w:rsid w:val="0525A60C"/>
    <w:rsid w:val="05316C24"/>
    <w:rsid w:val="066E0381"/>
    <w:rsid w:val="06888E1D"/>
    <w:rsid w:val="07648378"/>
    <w:rsid w:val="07FE5595"/>
    <w:rsid w:val="0825EBA8"/>
    <w:rsid w:val="09A56C70"/>
    <w:rsid w:val="09BCC921"/>
    <w:rsid w:val="09BE3863"/>
    <w:rsid w:val="09FF38AF"/>
    <w:rsid w:val="0A8073EF"/>
    <w:rsid w:val="0B2631E8"/>
    <w:rsid w:val="0B58B6A6"/>
    <w:rsid w:val="0BB5FE96"/>
    <w:rsid w:val="0BEAB75A"/>
    <w:rsid w:val="0C37C126"/>
    <w:rsid w:val="0C884BF5"/>
    <w:rsid w:val="0E1C48CA"/>
    <w:rsid w:val="0E99F27B"/>
    <w:rsid w:val="0E9AA2D9"/>
    <w:rsid w:val="0F4D95C6"/>
    <w:rsid w:val="0F698ECD"/>
    <w:rsid w:val="102F9671"/>
    <w:rsid w:val="1037C82A"/>
    <w:rsid w:val="10C42BD1"/>
    <w:rsid w:val="10C6E584"/>
    <w:rsid w:val="115FAE62"/>
    <w:rsid w:val="11755978"/>
    <w:rsid w:val="1186CCB4"/>
    <w:rsid w:val="119F1808"/>
    <w:rsid w:val="11D851D3"/>
    <w:rsid w:val="139022E9"/>
    <w:rsid w:val="1401B61D"/>
    <w:rsid w:val="1469F61B"/>
    <w:rsid w:val="14851EAD"/>
    <w:rsid w:val="1486E1EF"/>
    <w:rsid w:val="15421485"/>
    <w:rsid w:val="1635A28C"/>
    <w:rsid w:val="164DCFF5"/>
    <w:rsid w:val="1659E4C4"/>
    <w:rsid w:val="174326B7"/>
    <w:rsid w:val="188DE279"/>
    <w:rsid w:val="18E4E1D4"/>
    <w:rsid w:val="198062AF"/>
    <w:rsid w:val="19B1B032"/>
    <w:rsid w:val="1B76722F"/>
    <w:rsid w:val="1C90779D"/>
    <w:rsid w:val="1C931B31"/>
    <w:rsid w:val="1CECB745"/>
    <w:rsid w:val="1D097A45"/>
    <w:rsid w:val="1D5AD29E"/>
    <w:rsid w:val="1DB7BD4F"/>
    <w:rsid w:val="1E3EFA38"/>
    <w:rsid w:val="1E729885"/>
    <w:rsid w:val="1E969884"/>
    <w:rsid w:val="1E9E2C0F"/>
    <w:rsid w:val="1FC0797A"/>
    <w:rsid w:val="1FCA9554"/>
    <w:rsid w:val="220DDCA1"/>
    <w:rsid w:val="2302E748"/>
    <w:rsid w:val="230B3A97"/>
    <w:rsid w:val="230FF00F"/>
    <w:rsid w:val="2413EF9F"/>
    <w:rsid w:val="247A225C"/>
    <w:rsid w:val="25342A08"/>
    <w:rsid w:val="25C404AC"/>
    <w:rsid w:val="26611258"/>
    <w:rsid w:val="26A62A3B"/>
    <w:rsid w:val="297EA740"/>
    <w:rsid w:val="2980AA9C"/>
    <w:rsid w:val="2AB1D891"/>
    <w:rsid w:val="2AD5A8E6"/>
    <w:rsid w:val="2AF28601"/>
    <w:rsid w:val="2B433D40"/>
    <w:rsid w:val="2B4EF429"/>
    <w:rsid w:val="2B756724"/>
    <w:rsid w:val="2BC4C2DF"/>
    <w:rsid w:val="2BD760C1"/>
    <w:rsid w:val="2C672FE8"/>
    <w:rsid w:val="2D3A7110"/>
    <w:rsid w:val="2D521C69"/>
    <w:rsid w:val="2DB9EB68"/>
    <w:rsid w:val="2DF2FD54"/>
    <w:rsid w:val="2ED73402"/>
    <w:rsid w:val="2F82C092"/>
    <w:rsid w:val="2F9C23F0"/>
    <w:rsid w:val="2FE8BA9E"/>
    <w:rsid w:val="2FFEFECF"/>
    <w:rsid w:val="3018CFD0"/>
    <w:rsid w:val="3026C199"/>
    <w:rsid w:val="3050EC58"/>
    <w:rsid w:val="31C4D200"/>
    <w:rsid w:val="31E7B9DA"/>
    <w:rsid w:val="3263ED2E"/>
    <w:rsid w:val="339B2A0A"/>
    <w:rsid w:val="3603D5F7"/>
    <w:rsid w:val="36BBDA7C"/>
    <w:rsid w:val="36E07FD8"/>
    <w:rsid w:val="36F1978E"/>
    <w:rsid w:val="37CEE772"/>
    <w:rsid w:val="385BADD3"/>
    <w:rsid w:val="388A883C"/>
    <w:rsid w:val="396300B1"/>
    <w:rsid w:val="3969A9A6"/>
    <w:rsid w:val="3981B727"/>
    <w:rsid w:val="39A80146"/>
    <w:rsid w:val="39B94A93"/>
    <w:rsid w:val="39D297A8"/>
    <w:rsid w:val="39DA2796"/>
    <w:rsid w:val="39E59A1A"/>
    <w:rsid w:val="3A9BBEF6"/>
    <w:rsid w:val="3AA6D68D"/>
    <w:rsid w:val="3B501450"/>
    <w:rsid w:val="3CD28FA9"/>
    <w:rsid w:val="3D8FEB78"/>
    <w:rsid w:val="3DA5EBAC"/>
    <w:rsid w:val="3FE9C346"/>
    <w:rsid w:val="4066478A"/>
    <w:rsid w:val="42234D7A"/>
    <w:rsid w:val="42280E07"/>
    <w:rsid w:val="4371ACFB"/>
    <w:rsid w:val="437F754F"/>
    <w:rsid w:val="43C4F72D"/>
    <w:rsid w:val="43CE14F0"/>
    <w:rsid w:val="444CEF5E"/>
    <w:rsid w:val="4452CD9C"/>
    <w:rsid w:val="44DFFE28"/>
    <w:rsid w:val="4579E782"/>
    <w:rsid w:val="462EC04A"/>
    <w:rsid w:val="463F4D77"/>
    <w:rsid w:val="46C76903"/>
    <w:rsid w:val="46E869C1"/>
    <w:rsid w:val="4714F350"/>
    <w:rsid w:val="4787A6B6"/>
    <w:rsid w:val="48A1A825"/>
    <w:rsid w:val="494192E6"/>
    <w:rsid w:val="49E2134A"/>
    <w:rsid w:val="4A95C9F4"/>
    <w:rsid w:val="4B118E2C"/>
    <w:rsid w:val="4BB38054"/>
    <w:rsid w:val="4CA8562A"/>
    <w:rsid w:val="4CF3FEF0"/>
    <w:rsid w:val="4D295E14"/>
    <w:rsid w:val="4D57EA1A"/>
    <w:rsid w:val="4DDE8A1A"/>
    <w:rsid w:val="4E28927C"/>
    <w:rsid w:val="4EE0ED03"/>
    <w:rsid w:val="4EF74C40"/>
    <w:rsid w:val="4F3C0651"/>
    <w:rsid w:val="509565D7"/>
    <w:rsid w:val="51D21507"/>
    <w:rsid w:val="5232AEF3"/>
    <w:rsid w:val="5255124A"/>
    <w:rsid w:val="5289FF99"/>
    <w:rsid w:val="5367C981"/>
    <w:rsid w:val="53B02468"/>
    <w:rsid w:val="541720B8"/>
    <w:rsid w:val="54CCCD7C"/>
    <w:rsid w:val="54E3BAC1"/>
    <w:rsid w:val="551B92BF"/>
    <w:rsid w:val="55642C6B"/>
    <w:rsid w:val="557EA1B8"/>
    <w:rsid w:val="561B1370"/>
    <w:rsid w:val="565C807A"/>
    <w:rsid w:val="566A709B"/>
    <w:rsid w:val="56C4F610"/>
    <w:rsid w:val="5706E396"/>
    <w:rsid w:val="57110A48"/>
    <w:rsid w:val="57D66F4C"/>
    <w:rsid w:val="57F9927D"/>
    <w:rsid w:val="5819A4B5"/>
    <w:rsid w:val="58546D9C"/>
    <w:rsid w:val="590087FF"/>
    <w:rsid w:val="59FC8923"/>
    <w:rsid w:val="5A6EBB6D"/>
    <w:rsid w:val="5AA63E72"/>
    <w:rsid w:val="5C26ADE0"/>
    <w:rsid w:val="5C81CEB8"/>
    <w:rsid w:val="5CB459F3"/>
    <w:rsid w:val="5CD74F98"/>
    <w:rsid w:val="5CE289A4"/>
    <w:rsid w:val="5F4C2C8C"/>
    <w:rsid w:val="5F55978B"/>
    <w:rsid w:val="5F5C6261"/>
    <w:rsid w:val="5FC8C9D3"/>
    <w:rsid w:val="5FD5BF77"/>
    <w:rsid w:val="60A94974"/>
    <w:rsid w:val="61985CBE"/>
    <w:rsid w:val="61A1082A"/>
    <w:rsid w:val="61E25C96"/>
    <w:rsid w:val="61E7C875"/>
    <w:rsid w:val="61E87667"/>
    <w:rsid w:val="61F1D52C"/>
    <w:rsid w:val="620E5713"/>
    <w:rsid w:val="624BA436"/>
    <w:rsid w:val="62D03DBC"/>
    <w:rsid w:val="62EA9D2A"/>
    <w:rsid w:val="63C6CA7A"/>
    <w:rsid w:val="63E6FB84"/>
    <w:rsid w:val="64526B07"/>
    <w:rsid w:val="6513F4DD"/>
    <w:rsid w:val="65CCBE85"/>
    <w:rsid w:val="67444F97"/>
    <w:rsid w:val="67C4D497"/>
    <w:rsid w:val="67F51415"/>
    <w:rsid w:val="690C3B76"/>
    <w:rsid w:val="69C4CCBF"/>
    <w:rsid w:val="6A39A6A1"/>
    <w:rsid w:val="6B5019EA"/>
    <w:rsid w:val="6B7A1B09"/>
    <w:rsid w:val="6B8D1B2B"/>
    <w:rsid w:val="6C4950F3"/>
    <w:rsid w:val="6C6E42A3"/>
    <w:rsid w:val="6C7262F8"/>
    <w:rsid w:val="6CA058A6"/>
    <w:rsid w:val="6D268EB5"/>
    <w:rsid w:val="6D5793B6"/>
    <w:rsid w:val="6D60F4F7"/>
    <w:rsid w:val="6DF64F08"/>
    <w:rsid w:val="6EA18E3C"/>
    <w:rsid w:val="6F328E15"/>
    <w:rsid w:val="6F7BC5F0"/>
    <w:rsid w:val="700A4BE9"/>
    <w:rsid w:val="70739284"/>
    <w:rsid w:val="70DB72B7"/>
    <w:rsid w:val="710152D2"/>
    <w:rsid w:val="715EC730"/>
    <w:rsid w:val="724E2861"/>
    <w:rsid w:val="72F2D6C3"/>
    <w:rsid w:val="742BB9DF"/>
    <w:rsid w:val="749C7E5C"/>
    <w:rsid w:val="74C15F64"/>
    <w:rsid w:val="7514E1A1"/>
    <w:rsid w:val="75A01DA3"/>
    <w:rsid w:val="766E39B6"/>
    <w:rsid w:val="769FA9AE"/>
    <w:rsid w:val="773C4A63"/>
    <w:rsid w:val="775BBFA3"/>
    <w:rsid w:val="7784F361"/>
    <w:rsid w:val="77A5D85C"/>
    <w:rsid w:val="77BE9F90"/>
    <w:rsid w:val="780E572C"/>
    <w:rsid w:val="78BBA1A5"/>
    <w:rsid w:val="7A1CBE3B"/>
    <w:rsid w:val="7A9F2B5C"/>
    <w:rsid w:val="7B5ACEA4"/>
    <w:rsid w:val="7C46DC1C"/>
    <w:rsid w:val="7D2122E1"/>
    <w:rsid w:val="7D550CA0"/>
    <w:rsid w:val="7DDC6B1F"/>
    <w:rsid w:val="7DEF7035"/>
    <w:rsid w:val="7E6C36EC"/>
    <w:rsid w:val="7F3DE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D4B29B0"/>
  <w15:docId w15:val="{F0FA2208-B1CB-444C-8783-23B8D18A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PageNumber">
    <w:name w:val="page number"/>
    <w:rPr>
      <w:lang w:val="en-US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563C1"/>
      <w:sz w:val="20"/>
      <w:szCs w:val="20"/>
      <w:u w:val="single" w:color="0563C1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3">
    <w:name w:val="Imported Style 3"/>
    <w:pPr>
      <w:numPr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D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D9B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0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018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E80AE9"/>
  </w:style>
  <w:style w:type="paragraph" w:styleId="Revision">
    <w:name w:val="Revision"/>
    <w:hidden/>
    <w:uiPriority w:val="99"/>
    <w:semiHidden/>
    <w:rsid w:val="002808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E49DF"/>
  </w:style>
  <w:style w:type="character" w:customStyle="1" w:styleId="FootnoteTextChar">
    <w:name w:val="Footnote Text Char"/>
    <w:basedOn w:val="DefaultParagraphFont"/>
    <w:link w:val="FootnoteText"/>
    <w:uiPriority w:val="99"/>
    <w:rsid w:val="00FE49DF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FE49DF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7A36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MS Mincho" w:hAnsi="Calibri"/>
      <w:color w:val="365F91"/>
      <w:sz w:val="24"/>
      <w:szCs w:val="24"/>
      <w:bdr w:val="none" w:sz="0" w:space="0" w:color="auto"/>
      <w:lang w:eastAsia="en-GB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11">
    <w:name w:val="Light Shading - Accent 111"/>
    <w:basedOn w:val="TableNormal"/>
    <w:uiPriority w:val="60"/>
    <w:rsid w:val="00AE78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MS Mincho" w:hAnsi="Calibri"/>
      <w:color w:val="365F91"/>
      <w:sz w:val="24"/>
      <w:szCs w:val="24"/>
      <w:bdr w:val="none" w:sz="0" w:space="0" w:color="auto"/>
      <w:lang w:eastAsia="en-GB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B4C83"/>
    <w:rPr>
      <w:color w:val="FF00FF" w:themeColor="followedHyperlink"/>
      <w:u w:val="single"/>
    </w:rPr>
  </w:style>
  <w:style w:type="paragraph" w:customStyle="1" w:styleId="paragraph">
    <w:name w:val="paragraph"/>
    <w:basedOn w:val="Normal"/>
    <w:rsid w:val="00C509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EastAsia" w:hAnsi="Calibri" w:cs="Calibri"/>
      <w:sz w:val="22"/>
      <w:szCs w:val="22"/>
      <w:bdr w:val="none" w:sz="0" w:space="0" w:color="auto"/>
      <w:lang w:val="en-GB" w:eastAsia="zh-CN"/>
    </w:rPr>
  </w:style>
  <w:style w:type="character" w:customStyle="1" w:styleId="normaltextrun1">
    <w:name w:val="normaltextrun1"/>
    <w:basedOn w:val="DefaultParagraphFont"/>
    <w:rsid w:val="00C509EB"/>
  </w:style>
  <w:style w:type="table" w:styleId="TableGrid">
    <w:name w:val="Table Grid"/>
    <w:basedOn w:val="TableNormal"/>
    <w:uiPriority w:val="39"/>
    <w:rsid w:val="00C50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49B9"/>
    <w:rPr>
      <w:b/>
      <w:bCs/>
    </w:rPr>
  </w:style>
  <w:style w:type="character" w:customStyle="1" w:styleId="UnresolvedMention1">
    <w:name w:val="Unresolved Mention1"/>
    <w:basedOn w:val="DefaultParagraphFont"/>
    <w:uiPriority w:val="99"/>
    <w:rsid w:val="008D7C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40AC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1E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E33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80758"/>
    <w:pPr>
      <w:spacing w:after="200"/>
    </w:pPr>
    <w:rPr>
      <w:i/>
      <w:iCs/>
      <w:color w:val="A7A7A7" w:themeColor="text2"/>
      <w:sz w:val="18"/>
      <w:szCs w:val="18"/>
    </w:rPr>
  </w:style>
  <w:style w:type="character" w:customStyle="1" w:styleId="normaltextrun">
    <w:name w:val="normaltextrun"/>
    <w:basedOn w:val="DefaultParagraphFont"/>
    <w:rsid w:val="004C3F45"/>
  </w:style>
  <w:style w:type="character" w:customStyle="1" w:styleId="eop">
    <w:name w:val="eop"/>
    <w:basedOn w:val="DefaultParagraphFont"/>
    <w:rsid w:val="004C3F45"/>
  </w:style>
  <w:style w:type="character" w:customStyle="1" w:styleId="spellingerror">
    <w:name w:val="spellingerror"/>
    <w:basedOn w:val="DefaultParagraphFont"/>
    <w:rsid w:val="004C3F45"/>
  </w:style>
  <w:style w:type="character" w:customStyle="1" w:styleId="contextualspellingandgrammarerror">
    <w:name w:val="contextualspellingandgrammarerror"/>
    <w:basedOn w:val="DefaultParagraphFont"/>
    <w:rsid w:val="00DA0DB8"/>
  </w:style>
  <w:style w:type="table" w:styleId="GridTable1Light-Accent1">
    <w:name w:val="Grid Table 1 Light Accent 1"/>
    <w:basedOn w:val="TableNormal"/>
    <w:uiPriority w:val="46"/>
    <w:rsid w:val="004A763B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B7AC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3D3557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apple-converted-space">
    <w:name w:val="apple-converted-space"/>
    <w:basedOn w:val="DefaultParagraphFont"/>
    <w:rsid w:val="0026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7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a.ac.uk/myglasgow/ris/researchculture/researchcultureandcareersgroup/" TargetMode="External"/><Relationship Id="rId18" Type="http://schemas.openxmlformats.org/officeDocument/2006/relationships/hyperlink" Target="https://blog.f1000.com/2019/11/01/reimagining-research-culture/" TargetMode="External"/><Relationship Id="rId26" Type="http://schemas.openxmlformats.org/officeDocument/2006/relationships/image" Target="media/image2.png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asrai.org/credit.html" TargetMode="External"/><Relationship Id="rId34" Type="http://schemas.openxmlformats.org/officeDocument/2006/relationships/hyperlink" Target="https://www.gla.ac.uk/myglasgow/news/coronavirus/uofgcommunity/newsarchive/7may2020/headline_722313_en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la.ac.uk/media/Media_705595_smxx.pdf" TargetMode="External"/><Relationship Id="rId17" Type="http://schemas.openxmlformats.org/officeDocument/2006/relationships/hyperlink" Target="https://www.gla.ac.uk/myglasgow/ris/researchculture/researchcultureforum/" TargetMode="External"/><Relationship Id="rId25" Type="http://schemas.openxmlformats.org/officeDocument/2006/relationships/hyperlink" Target="https://www.gla.ac.uk/myglasgow/ris/researcherdevelopment/ecrstrategy/" TargetMode="External"/><Relationship Id="rId33" Type="http://schemas.openxmlformats.org/officeDocument/2006/relationships/hyperlink" Target="https://journals.plos.org/plosbiology/article?id=10.1371/journal.pbio.3000737" TargetMode="External"/><Relationship Id="rId38" Type="http://schemas.openxmlformats.org/officeDocument/2006/relationships/hyperlink" Target="https://www.gla.ac.uk/media/Media_440230_smxx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la.ac.uk/myglasgow/ris/researchculture/researchculturestatement/" TargetMode="External"/><Relationship Id="rId20" Type="http://schemas.openxmlformats.org/officeDocument/2006/relationships/hyperlink" Target="https://www.gla.ac.uk/myglasgow/ris/researchculture/researchcultureawards/" TargetMode="External"/><Relationship Id="rId29" Type="http://schemas.openxmlformats.org/officeDocument/2006/relationships/hyperlink" Target="https://blog.f1000.com/2019/11/01/reimagining-research-culture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gla.ac.uk/myglasgow/ris/researchpolicies/researchintegrity/" TargetMode="External"/><Relationship Id="rId32" Type="http://schemas.openxmlformats.org/officeDocument/2006/relationships/hyperlink" Target="https://docs.google.com/document/d/1e9xQg3S6Tq2h7BXVtKshHQtfB_iSxbcsUJlgqvz0KFc/edit" TargetMode="External"/><Relationship Id="rId37" Type="http://schemas.openxmlformats.org/officeDocument/2006/relationships/hyperlink" Target="https://www.gla.ac.uk/myglasgow/research/development/annualresearchstaffconference/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gla.ac.uk/myglasgow/ris/researchculture/researchculturesurvey/" TargetMode="External"/><Relationship Id="rId23" Type="http://schemas.openxmlformats.org/officeDocument/2006/relationships/hyperlink" Target="https://www.gla.ac.uk/myglasgow/ris/researchpolicies/researchintegrity/advisers/" TargetMode="External"/><Relationship Id="rId28" Type="http://schemas.openxmlformats.org/officeDocument/2006/relationships/hyperlink" Target="https://elifesciences.org/articles/55543" TargetMode="External"/><Relationship Id="rId36" Type="http://schemas.openxmlformats.org/officeDocument/2006/relationships/hyperlink" Target="https://reproducibilitea.org/journal-club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vent.bookitbee.com/26084/wellcome-trust-reimagine-research-culture" TargetMode="External"/><Relationship Id="rId31" Type="http://schemas.openxmlformats.org/officeDocument/2006/relationships/hyperlink" Target="https://www.stir.ac.uk/research/festival-of-research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urnals.plos.org/plosbiology/article?id=10.1371/journal.pbio.3000737" TargetMode="External"/><Relationship Id="rId22" Type="http://schemas.openxmlformats.org/officeDocument/2006/relationships/hyperlink" Target="https://www.leru.org/files/Towards-a-Research-Integrity-Culture-at-Universities-full-paper.pdf" TargetMode="External"/><Relationship Id="rId27" Type="http://schemas.openxmlformats.org/officeDocument/2006/relationships/hyperlink" Target="https://www.gla.ac.uk/research/ourresearchenvironment/prs/pgrcoursesandevents/" TargetMode="External"/><Relationship Id="rId30" Type="http://schemas.openxmlformats.org/officeDocument/2006/relationships/hyperlink" Target="https://wonkhe.com/blogs/well-be-judged-by-the-careers-we-create/" TargetMode="External"/><Relationship Id="rId35" Type="http://schemas.openxmlformats.org/officeDocument/2006/relationships/hyperlink" Target="https://psyteachr.github.io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log.f1000.com/2019/11/01/reimagining-research-culture/" TargetMode="External"/><Relationship Id="rId2" Type="http://schemas.openxmlformats.org/officeDocument/2006/relationships/hyperlink" Target="mailto:research-integrity@glasgow.ac.uk" TargetMode="External"/><Relationship Id="rId1" Type="http://schemas.openxmlformats.org/officeDocument/2006/relationships/hyperlink" Target="https://www.gla.ac.uk/myglasgow/ris/researchculture/researchcultureforum/" TargetMode="External"/><Relationship Id="rId4" Type="http://schemas.openxmlformats.org/officeDocument/2006/relationships/hyperlink" Target="https://wonkhe.com/blogs/well-be-judged-by-the-careers-we-create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AC046D158EE4DB937DA9A56D27D1C" ma:contentTypeVersion="12" ma:contentTypeDescription="Create a new document." ma:contentTypeScope="" ma:versionID="9eb7bb2095f62cd15a7ed378573e7902">
  <xsd:schema xmlns:xsd="http://www.w3.org/2001/XMLSchema" xmlns:xs="http://www.w3.org/2001/XMLSchema" xmlns:p="http://schemas.microsoft.com/office/2006/metadata/properties" xmlns:ns3="e7d8f92c-3952-4b7d-acc4-88cf8f2f7888" xmlns:ns4="b24ac480-a0b1-4388-a6cd-cfb001cdf6c7" targetNamespace="http://schemas.microsoft.com/office/2006/metadata/properties" ma:root="true" ma:fieldsID="447c119511d8f74e5e33c4e409a89519" ns3:_="" ns4:_="">
    <xsd:import namespace="e7d8f92c-3952-4b7d-acc4-88cf8f2f7888"/>
    <xsd:import namespace="b24ac480-a0b1-4388-a6cd-cfb001cdf6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8f92c-3952-4b7d-acc4-88cf8f2f78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c480-a0b1-4388-a6cd-cfb001cdf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4951F-0967-4104-9F7C-F3E8BA9DD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8f92c-3952-4b7d-acc4-88cf8f2f7888"/>
    <ds:schemaRef ds:uri="b24ac480-a0b1-4388-a6cd-cfb001cdf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3DE064-3AFB-42CE-9C62-ECEC147207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ADC64-ABAD-42F6-887F-1957B3B9C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4B8A62-8924-40C5-9ED5-6EE0C717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3597</Words>
  <Characters>20507</Characters>
  <Application>Microsoft Office Word</Application>
  <DocSecurity>4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Mather</dc:creator>
  <cp:keywords/>
  <cp:lastModifiedBy>Amanda McKenna</cp:lastModifiedBy>
  <cp:revision>2</cp:revision>
  <dcterms:created xsi:type="dcterms:W3CDTF">2020-09-17T08:37:00Z</dcterms:created>
  <dcterms:modified xsi:type="dcterms:W3CDTF">2020-09-17T08:37:00Z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0x0101004E0AC046D158EE4DB937DA9A56D27D1C</vt:lpwstr>
  </property>
</Properties>
</file>