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60" w:right="0" w:firstLine="0"/>
        <w:jc w:val="left"/>
        <w:rPr>
          <w:sz w:val="28"/>
        </w:rPr>
      </w:pPr>
      <w:r>
        <w:rPr>
          <w:sz w:val="24"/>
        </w:rPr>
        <w:t>Applications for Temporary Parking Permits for Mobility Impairment Issues </w:t>
      </w:r>
      <w:r>
        <w:rPr>
          <w:sz w:val="28"/>
        </w:rPr>
        <w:t>Policy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54" w:lineRule="auto" w:before="1"/>
        <w:ind w:left="260"/>
      </w:pPr>
      <w:r>
        <w:rPr/>
        <w:t>The</w:t>
      </w:r>
      <w:r>
        <w:rPr>
          <w:spacing w:val="-18"/>
        </w:rPr>
        <w:t> </w:t>
      </w:r>
      <w:r>
        <w:rPr/>
        <w:t>University</w:t>
      </w:r>
      <w:r>
        <w:rPr>
          <w:spacing w:val="-18"/>
        </w:rPr>
        <w:t> </w:t>
      </w:r>
      <w:r>
        <w:rPr/>
        <w:t>recognises</w:t>
      </w:r>
      <w:r>
        <w:rPr>
          <w:spacing w:val="-17"/>
        </w:rPr>
        <w:t> </w:t>
      </w:r>
      <w:r>
        <w:rPr/>
        <w:t>that</w:t>
      </w:r>
      <w:r>
        <w:rPr>
          <w:spacing w:val="-18"/>
        </w:rPr>
        <w:t> </w:t>
      </w:r>
      <w:r>
        <w:rPr/>
        <w:t>temporary</w:t>
      </w:r>
      <w:r>
        <w:rPr>
          <w:spacing w:val="-18"/>
        </w:rPr>
        <w:t> </w:t>
      </w:r>
      <w:r>
        <w:rPr/>
        <w:t>mobility</w:t>
      </w:r>
      <w:r>
        <w:rPr>
          <w:spacing w:val="-17"/>
        </w:rPr>
        <w:t> </w:t>
      </w:r>
      <w:r>
        <w:rPr/>
        <w:t>issues</w:t>
      </w:r>
      <w:r>
        <w:rPr>
          <w:spacing w:val="-17"/>
        </w:rPr>
        <w:t> </w:t>
      </w:r>
      <w:r>
        <w:rPr/>
        <w:t>can</w:t>
      </w:r>
      <w:r>
        <w:rPr>
          <w:spacing w:val="-18"/>
        </w:rPr>
        <w:t> </w:t>
      </w:r>
      <w:r>
        <w:rPr/>
        <w:t>occur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this</w:t>
      </w:r>
      <w:r>
        <w:rPr>
          <w:spacing w:val="-18"/>
        </w:rPr>
        <w:t> </w:t>
      </w:r>
      <w:r>
        <w:rPr/>
        <w:t>may</w:t>
      </w:r>
      <w:r>
        <w:rPr>
          <w:spacing w:val="-18"/>
        </w:rPr>
        <w:t> </w:t>
      </w:r>
      <w:r>
        <w:rPr/>
        <w:t>lead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an increased</w:t>
      </w:r>
      <w:r>
        <w:rPr>
          <w:spacing w:val="-18"/>
        </w:rPr>
        <w:t> </w:t>
      </w:r>
      <w:r>
        <w:rPr/>
        <w:t>need</w:t>
      </w:r>
      <w:r>
        <w:rPr>
          <w:spacing w:val="-19"/>
        </w:rPr>
        <w:t> </w:t>
      </w:r>
      <w:r>
        <w:rPr/>
        <w:t>of</w:t>
      </w:r>
      <w:r>
        <w:rPr>
          <w:spacing w:val="-17"/>
        </w:rPr>
        <w:t> </w:t>
      </w:r>
      <w:r>
        <w:rPr/>
        <w:t>car</w:t>
      </w:r>
      <w:r>
        <w:rPr>
          <w:spacing w:val="-18"/>
        </w:rPr>
        <w:t> </w:t>
      </w:r>
      <w:r>
        <w:rPr/>
        <w:t>use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travel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work</w:t>
      </w:r>
      <w:r>
        <w:rPr>
          <w:spacing w:val="-16"/>
        </w:rPr>
        <w:t> </w:t>
      </w:r>
      <w:r>
        <w:rPr>
          <w:w w:val="110"/>
        </w:rPr>
        <w:t>/</w:t>
      </w:r>
      <w:r>
        <w:rPr>
          <w:spacing w:val="-24"/>
          <w:w w:val="110"/>
        </w:rPr>
        <w:t> </w:t>
      </w:r>
      <w:r>
        <w:rPr/>
        <w:t>business</w:t>
      </w:r>
      <w:r>
        <w:rPr>
          <w:spacing w:val="-16"/>
        </w:rPr>
        <w:t> </w:t>
      </w:r>
      <w:r>
        <w:rPr/>
        <w:t>use.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60"/>
      </w:pPr>
      <w:r>
        <w:rPr/>
        <w:t>Temporary mobility issues may include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  <w:tab w:pos="621" w:val="left" w:leader="none"/>
        </w:tabs>
        <w:spacing w:line="240" w:lineRule="auto" w:before="29" w:after="0"/>
        <w:ind w:left="620" w:right="0" w:hanging="361"/>
        <w:jc w:val="left"/>
        <w:rPr>
          <w:sz w:val="23"/>
        </w:rPr>
      </w:pPr>
      <w:r>
        <w:rPr>
          <w:sz w:val="23"/>
        </w:rPr>
        <w:t>medical</w:t>
      </w:r>
      <w:r>
        <w:rPr>
          <w:spacing w:val="-17"/>
          <w:sz w:val="23"/>
        </w:rPr>
        <w:t> </w:t>
      </w:r>
      <w:r>
        <w:rPr>
          <w:sz w:val="23"/>
        </w:rPr>
        <w:t>restrictions</w:t>
      </w:r>
      <w:r>
        <w:rPr>
          <w:spacing w:val="-18"/>
          <w:sz w:val="23"/>
        </w:rPr>
        <w:t> </w:t>
      </w:r>
      <w:r>
        <w:rPr>
          <w:sz w:val="23"/>
        </w:rPr>
        <w:t>on</w:t>
      </w:r>
      <w:r>
        <w:rPr>
          <w:spacing w:val="-17"/>
          <w:sz w:val="23"/>
        </w:rPr>
        <w:t> </w:t>
      </w:r>
      <w:r>
        <w:rPr>
          <w:sz w:val="23"/>
        </w:rPr>
        <w:t>walking</w:t>
      </w:r>
      <w:r>
        <w:rPr>
          <w:spacing w:val="-17"/>
          <w:sz w:val="23"/>
        </w:rPr>
        <w:t> </w:t>
      </w:r>
      <w:r>
        <w:rPr>
          <w:sz w:val="23"/>
        </w:rPr>
        <w:t>and</w:t>
      </w:r>
      <w:r>
        <w:rPr>
          <w:spacing w:val="-17"/>
          <w:sz w:val="23"/>
        </w:rPr>
        <w:t> </w:t>
      </w:r>
      <w:r>
        <w:rPr>
          <w:sz w:val="23"/>
        </w:rPr>
        <w:t>general</w:t>
      </w:r>
      <w:r>
        <w:rPr>
          <w:spacing w:val="-16"/>
          <w:sz w:val="23"/>
        </w:rPr>
        <w:t> </w:t>
      </w:r>
      <w:r>
        <w:rPr>
          <w:sz w:val="23"/>
        </w:rPr>
        <w:t>movement;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  <w:tab w:pos="621" w:val="left" w:leader="none"/>
        </w:tabs>
        <w:spacing w:line="240" w:lineRule="auto" w:before="28" w:after="0"/>
        <w:ind w:left="620" w:right="0" w:hanging="361"/>
        <w:jc w:val="left"/>
        <w:rPr>
          <w:sz w:val="23"/>
        </w:rPr>
      </w:pPr>
      <w:r>
        <w:rPr>
          <w:sz w:val="23"/>
        </w:rPr>
        <w:t>complicated</w:t>
      </w:r>
      <w:r>
        <w:rPr>
          <w:spacing w:val="-15"/>
          <w:sz w:val="23"/>
        </w:rPr>
        <w:t> </w:t>
      </w:r>
      <w:r>
        <w:rPr>
          <w:sz w:val="23"/>
        </w:rPr>
        <w:t>pregnancies.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260"/>
      </w:pPr>
      <w:r>
        <w:rPr/>
        <w:t>Applicants affected by temporary mobility issues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  <w:tab w:pos="621" w:val="left" w:leader="none"/>
        </w:tabs>
        <w:spacing w:line="254" w:lineRule="auto" w:before="28" w:after="0"/>
        <w:ind w:left="620" w:right="496" w:hanging="360"/>
        <w:jc w:val="left"/>
        <w:rPr>
          <w:sz w:val="23"/>
        </w:rPr>
      </w:pPr>
      <w:r>
        <w:rPr>
          <w:w w:val="95"/>
          <w:sz w:val="23"/>
        </w:rPr>
        <w:t>can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apply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car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parking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permit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outwith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annual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application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window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mobility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issue </w:t>
      </w:r>
      <w:r>
        <w:rPr>
          <w:sz w:val="23"/>
        </w:rPr>
        <w:t>occurs;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  <w:tab w:pos="621" w:val="left" w:leader="none"/>
        </w:tabs>
        <w:spacing w:line="240" w:lineRule="auto" w:before="13" w:after="0"/>
        <w:ind w:left="620" w:right="0" w:hanging="361"/>
        <w:jc w:val="left"/>
        <w:rPr>
          <w:sz w:val="23"/>
        </w:rPr>
      </w:pPr>
      <w:r>
        <w:rPr>
          <w:sz w:val="23"/>
        </w:rPr>
        <w:t>will</w:t>
      </w:r>
      <w:r>
        <w:rPr>
          <w:spacing w:val="-27"/>
          <w:sz w:val="23"/>
        </w:rPr>
        <w:t> </w:t>
      </w:r>
      <w:r>
        <w:rPr>
          <w:sz w:val="23"/>
        </w:rPr>
        <w:t>be</w:t>
      </w:r>
      <w:r>
        <w:rPr>
          <w:spacing w:val="-26"/>
          <w:sz w:val="23"/>
        </w:rPr>
        <w:t> </w:t>
      </w:r>
      <w:r>
        <w:rPr>
          <w:sz w:val="23"/>
        </w:rPr>
        <w:t>asked</w:t>
      </w:r>
      <w:r>
        <w:rPr>
          <w:spacing w:val="-27"/>
          <w:sz w:val="23"/>
        </w:rPr>
        <w:t> </w:t>
      </w:r>
      <w:r>
        <w:rPr>
          <w:sz w:val="23"/>
        </w:rPr>
        <w:t>to</w:t>
      </w:r>
      <w:r>
        <w:rPr>
          <w:spacing w:val="-26"/>
          <w:sz w:val="23"/>
        </w:rPr>
        <w:t> </w:t>
      </w:r>
      <w:r>
        <w:rPr>
          <w:sz w:val="23"/>
        </w:rPr>
        <w:t>attend</w:t>
      </w:r>
      <w:r>
        <w:rPr>
          <w:spacing w:val="-27"/>
          <w:sz w:val="23"/>
        </w:rPr>
        <w:t> </w:t>
      </w:r>
      <w:r>
        <w:rPr>
          <w:sz w:val="23"/>
        </w:rPr>
        <w:t>an</w:t>
      </w:r>
      <w:r>
        <w:rPr>
          <w:spacing w:val="-29"/>
          <w:sz w:val="23"/>
        </w:rPr>
        <w:t> </w:t>
      </w:r>
      <w:r>
        <w:rPr>
          <w:sz w:val="23"/>
        </w:rPr>
        <w:t>assessment</w:t>
      </w:r>
      <w:r>
        <w:rPr>
          <w:spacing w:val="-28"/>
          <w:sz w:val="23"/>
        </w:rPr>
        <w:t> </w:t>
      </w:r>
      <w:r>
        <w:rPr>
          <w:sz w:val="23"/>
        </w:rPr>
        <w:t>by</w:t>
      </w:r>
      <w:r>
        <w:rPr>
          <w:spacing w:val="-27"/>
          <w:sz w:val="23"/>
        </w:rPr>
        <w:t> </w:t>
      </w:r>
      <w:r>
        <w:rPr>
          <w:sz w:val="23"/>
        </w:rPr>
        <w:t>the</w:t>
      </w:r>
      <w:r>
        <w:rPr>
          <w:spacing w:val="-26"/>
          <w:sz w:val="23"/>
        </w:rPr>
        <w:t> </w:t>
      </w:r>
      <w:r>
        <w:rPr>
          <w:sz w:val="23"/>
        </w:rPr>
        <w:t>University’s</w:t>
      </w:r>
      <w:r>
        <w:rPr>
          <w:spacing w:val="-28"/>
          <w:sz w:val="23"/>
        </w:rPr>
        <w:t> </w:t>
      </w:r>
      <w:r>
        <w:rPr>
          <w:sz w:val="23"/>
        </w:rPr>
        <w:t>Occupational</w:t>
      </w:r>
      <w:r>
        <w:rPr>
          <w:spacing w:val="-29"/>
          <w:sz w:val="23"/>
        </w:rPr>
        <w:t> </w:t>
      </w:r>
      <w:r>
        <w:rPr>
          <w:sz w:val="23"/>
        </w:rPr>
        <w:t>Health</w:t>
      </w:r>
      <w:r>
        <w:rPr>
          <w:spacing w:val="-29"/>
          <w:sz w:val="23"/>
        </w:rPr>
        <w:t> </w:t>
      </w:r>
      <w:r>
        <w:rPr>
          <w:sz w:val="23"/>
        </w:rPr>
        <w:t>Unit.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4" w:lineRule="auto"/>
        <w:ind w:left="260"/>
      </w:pPr>
      <w:r>
        <w:rPr>
          <w:w w:val="95"/>
        </w:rPr>
        <w:t>For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assessment</w:t>
      </w:r>
      <w:r>
        <w:rPr>
          <w:spacing w:val="-20"/>
          <w:w w:val="95"/>
        </w:rPr>
        <w:t> </w:t>
      </w:r>
      <w:r>
        <w:rPr>
          <w:w w:val="95"/>
        </w:rPr>
        <w:t>by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University’s</w:t>
      </w:r>
      <w:r>
        <w:rPr>
          <w:spacing w:val="-22"/>
          <w:w w:val="95"/>
        </w:rPr>
        <w:t> </w:t>
      </w:r>
      <w:r>
        <w:rPr>
          <w:w w:val="95"/>
        </w:rPr>
        <w:t>Occupational</w:t>
      </w:r>
      <w:r>
        <w:rPr>
          <w:spacing w:val="-22"/>
          <w:w w:val="95"/>
        </w:rPr>
        <w:t> </w:t>
      </w:r>
      <w:r>
        <w:rPr>
          <w:w w:val="95"/>
        </w:rPr>
        <w:t>Health</w:t>
      </w:r>
      <w:r>
        <w:rPr>
          <w:spacing w:val="-23"/>
          <w:w w:val="95"/>
        </w:rPr>
        <w:t> </w:t>
      </w:r>
      <w:r>
        <w:rPr>
          <w:w w:val="95"/>
        </w:rPr>
        <w:t>Unit,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applicant</w:t>
      </w:r>
      <w:r>
        <w:rPr>
          <w:spacing w:val="-18"/>
          <w:w w:val="95"/>
        </w:rPr>
        <w:t> </w:t>
      </w:r>
      <w:r>
        <w:rPr>
          <w:w w:val="95"/>
        </w:rPr>
        <w:t>should</w:t>
      </w:r>
      <w:r>
        <w:rPr>
          <w:spacing w:val="-21"/>
          <w:w w:val="95"/>
        </w:rPr>
        <w:t> </w:t>
      </w:r>
      <w:r>
        <w:rPr>
          <w:w w:val="95"/>
        </w:rPr>
        <w:t>follow</w:t>
      </w:r>
      <w:r>
        <w:rPr>
          <w:spacing w:val="-20"/>
          <w:w w:val="95"/>
        </w:rPr>
        <w:t> </w:t>
      </w:r>
      <w:r>
        <w:rPr>
          <w:w w:val="95"/>
        </w:rPr>
        <w:t>the </w:t>
      </w:r>
      <w:r>
        <w:rPr/>
        <w:t>following</w:t>
      </w:r>
      <w:r>
        <w:rPr>
          <w:spacing w:val="-15"/>
        </w:rPr>
        <w:t> </w:t>
      </w:r>
      <w:r>
        <w:rPr/>
        <w:t>steps: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3"/>
        </w:rPr>
      </w:pPr>
      <w:r>
        <w:rPr>
          <w:sz w:val="23"/>
        </w:rPr>
        <w:t>Obtain</w:t>
      </w:r>
      <w:r>
        <w:rPr>
          <w:spacing w:val="-18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statement</w:t>
      </w:r>
      <w:r>
        <w:rPr>
          <w:spacing w:val="-18"/>
          <w:sz w:val="23"/>
        </w:rPr>
        <w:t> </w:t>
      </w:r>
      <w:r>
        <w:rPr>
          <w:sz w:val="23"/>
        </w:rPr>
        <w:t>by</w:t>
      </w:r>
      <w:r>
        <w:rPr>
          <w:spacing w:val="-17"/>
          <w:sz w:val="23"/>
        </w:rPr>
        <w:t> </w:t>
      </w:r>
      <w:r>
        <w:rPr>
          <w:sz w:val="23"/>
        </w:rPr>
        <w:t>their</w:t>
      </w:r>
      <w:r>
        <w:rPr>
          <w:spacing w:val="-17"/>
          <w:sz w:val="23"/>
        </w:rPr>
        <w:t> </w:t>
      </w:r>
      <w:r>
        <w:rPr>
          <w:sz w:val="23"/>
        </w:rPr>
        <w:t>GP</w:t>
      </w:r>
      <w:r>
        <w:rPr>
          <w:spacing w:val="-16"/>
          <w:sz w:val="23"/>
        </w:rPr>
        <w:t> </w:t>
      </w:r>
      <w:r>
        <w:rPr>
          <w:sz w:val="23"/>
        </w:rPr>
        <w:t>in</w:t>
      </w:r>
      <w:r>
        <w:rPr>
          <w:spacing w:val="-17"/>
          <w:sz w:val="23"/>
        </w:rPr>
        <w:t> </w:t>
      </w:r>
      <w:r>
        <w:rPr>
          <w:sz w:val="23"/>
        </w:rPr>
        <w:t>relation</w:t>
      </w:r>
      <w:r>
        <w:rPr>
          <w:spacing w:val="-18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mobility</w:t>
      </w:r>
      <w:r>
        <w:rPr>
          <w:spacing w:val="-17"/>
          <w:sz w:val="23"/>
        </w:rPr>
        <w:t> </w:t>
      </w:r>
      <w:r>
        <w:rPr>
          <w:sz w:val="23"/>
        </w:rPr>
        <w:t>issue.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620" w:right="495"/>
      </w:pPr>
      <w:r>
        <w:rPr/>
        <w:t>Please</w:t>
      </w:r>
      <w:r>
        <w:rPr>
          <w:spacing w:val="-36"/>
        </w:rPr>
        <w:t> </w:t>
      </w:r>
      <w:r>
        <w:rPr/>
        <w:t>note:</w:t>
      </w:r>
      <w:r>
        <w:rPr>
          <w:spacing w:val="-36"/>
        </w:rPr>
        <w:t> </w:t>
      </w:r>
      <w:r>
        <w:rPr/>
        <w:t>Any</w:t>
      </w:r>
      <w:r>
        <w:rPr>
          <w:spacing w:val="-37"/>
        </w:rPr>
        <w:t> </w:t>
      </w:r>
      <w:r>
        <w:rPr/>
        <w:t>fees</w:t>
      </w:r>
      <w:r>
        <w:rPr>
          <w:spacing w:val="-36"/>
        </w:rPr>
        <w:t> </w:t>
      </w:r>
      <w:r>
        <w:rPr/>
        <w:t>for</w:t>
      </w:r>
      <w:r>
        <w:rPr>
          <w:spacing w:val="-38"/>
        </w:rPr>
        <w:t> </w:t>
      </w:r>
      <w:r>
        <w:rPr/>
        <w:t>a</w:t>
      </w:r>
      <w:r>
        <w:rPr>
          <w:spacing w:val="-36"/>
        </w:rPr>
        <w:t> </w:t>
      </w:r>
      <w:r>
        <w:rPr/>
        <w:t>GP</w:t>
      </w:r>
      <w:r>
        <w:rPr>
          <w:spacing w:val="-36"/>
        </w:rPr>
        <w:t> </w:t>
      </w:r>
      <w:r>
        <w:rPr/>
        <w:t>statement</w:t>
      </w:r>
      <w:r>
        <w:rPr>
          <w:spacing w:val="-38"/>
        </w:rPr>
        <w:t> </w:t>
      </w:r>
      <w:r>
        <w:rPr/>
        <w:t>are</w:t>
      </w:r>
      <w:r>
        <w:rPr>
          <w:spacing w:val="-34"/>
        </w:rPr>
        <w:t> </w:t>
      </w:r>
      <w:r>
        <w:rPr/>
        <w:t>to</w:t>
      </w:r>
      <w:r>
        <w:rPr>
          <w:spacing w:val="-36"/>
        </w:rPr>
        <w:t> </w:t>
      </w:r>
      <w:r>
        <w:rPr/>
        <w:t>be</w:t>
      </w:r>
      <w:r>
        <w:rPr>
          <w:spacing w:val="-37"/>
        </w:rPr>
        <w:t> </w:t>
      </w:r>
      <w:r>
        <w:rPr/>
        <w:t>paid</w:t>
      </w:r>
      <w:r>
        <w:rPr>
          <w:spacing w:val="-36"/>
        </w:rPr>
        <w:t> </w:t>
      </w:r>
      <w:r>
        <w:rPr/>
        <w:t>by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applicant.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is</w:t>
      </w:r>
      <w:r>
        <w:rPr>
          <w:spacing w:val="-36"/>
        </w:rPr>
        <w:t> </w:t>
      </w:r>
      <w:r>
        <w:rPr/>
        <w:t>expected</w:t>
      </w:r>
      <w:r>
        <w:rPr>
          <w:spacing w:val="-37"/>
        </w:rPr>
        <w:t> </w:t>
      </w:r>
      <w:r>
        <w:rPr/>
        <w:t>that the</w:t>
      </w:r>
      <w:r>
        <w:rPr>
          <w:spacing w:val="-25"/>
        </w:rPr>
        <w:t> </w:t>
      </w:r>
      <w:r>
        <w:rPr/>
        <w:t>GP</w:t>
      </w:r>
      <w:r>
        <w:rPr>
          <w:spacing w:val="-25"/>
        </w:rPr>
        <w:t> </w:t>
      </w:r>
      <w:r>
        <w:rPr/>
        <w:t>statement</w:t>
      </w:r>
      <w:r>
        <w:rPr>
          <w:spacing w:val="-26"/>
        </w:rPr>
        <w:t> </w:t>
      </w:r>
      <w:r>
        <w:rPr/>
        <w:t>is</w:t>
      </w:r>
      <w:r>
        <w:rPr>
          <w:spacing w:val="-25"/>
        </w:rPr>
        <w:t> </w:t>
      </w:r>
      <w:r>
        <w:rPr/>
        <w:t>obtained</w:t>
      </w:r>
      <w:r>
        <w:rPr>
          <w:spacing w:val="-25"/>
        </w:rPr>
        <w:t> </w:t>
      </w:r>
      <w:r>
        <w:rPr/>
        <w:t>before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Occupational</w:t>
      </w:r>
      <w:r>
        <w:rPr>
          <w:spacing w:val="-25"/>
        </w:rPr>
        <w:t> </w:t>
      </w:r>
      <w:r>
        <w:rPr/>
        <w:t>Health</w:t>
      </w:r>
      <w:r>
        <w:rPr>
          <w:spacing w:val="-25"/>
        </w:rPr>
        <w:t> </w:t>
      </w:r>
      <w:r>
        <w:rPr/>
        <w:t>assessment;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4" w:lineRule="auto" w:before="0" w:after="0"/>
        <w:ind w:left="620" w:right="492" w:hanging="360"/>
        <w:jc w:val="both"/>
        <w:rPr>
          <w:sz w:val="23"/>
        </w:rPr>
      </w:pPr>
      <w:r>
        <w:rPr>
          <w:w w:val="95"/>
          <w:sz w:val="23"/>
        </w:rPr>
        <w:t>Obtain</w:t>
      </w:r>
      <w:r>
        <w:rPr>
          <w:spacing w:val="-3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referral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by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their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line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manager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assessment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by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University’s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Occupational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Health </w:t>
      </w:r>
      <w:r>
        <w:rPr>
          <w:sz w:val="23"/>
        </w:rPr>
        <w:t>Unit, following University policy as outlined here -</w:t>
      </w:r>
      <w:hyperlink r:id="rId5">
        <w:r>
          <w:rPr>
            <w:color w:val="0000FF"/>
            <w:sz w:val="23"/>
            <w:u w:val="single" w:color="0000FF"/>
          </w:rPr>
          <w:t> https://www.gla.ac.uk/myglasgow/humanresources/all/health/occhealth/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54" w:lineRule="auto" w:before="57" w:after="0"/>
        <w:ind w:left="620" w:right="496" w:hanging="360"/>
        <w:jc w:val="left"/>
        <w:rPr>
          <w:sz w:val="23"/>
        </w:rPr>
      </w:pPr>
      <w:r>
        <w:rPr>
          <w:w w:val="95"/>
          <w:sz w:val="23"/>
        </w:rPr>
        <w:t>Attend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assessment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at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Occupational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Health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Unit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(OHU)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at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63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Oakfield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Avenue,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Glasgow, </w:t>
      </w:r>
      <w:r>
        <w:rPr>
          <w:sz w:val="23"/>
        </w:rPr>
        <w:t>G12</w:t>
      </w:r>
      <w:r>
        <w:rPr>
          <w:spacing w:val="-14"/>
          <w:sz w:val="23"/>
        </w:rPr>
        <w:t> </w:t>
      </w:r>
      <w:r>
        <w:rPr>
          <w:sz w:val="23"/>
        </w:rPr>
        <w:t>8LP.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620" w:right="494"/>
        <w:jc w:val="both"/>
      </w:pPr>
      <w:r>
        <w:rPr>
          <w:w w:val="95"/>
        </w:rPr>
        <w:t>Based</w:t>
      </w:r>
      <w:r>
        <w:rPr>
          <w:spacing w:val="-17"/>
          <w:w w:val="95"/>
        </w:rPr>
        <w:t> </w:t>
      </w:r>
      <w:r>
        <w:rPr>
          <w:w w:val="95"/>
        </w:rPr>
        <w:t>on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assessment,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OHU</w:t>
      </w:r>
      <w:r>
        <w:rPr>
          <w:spacing w:val="-18"/>
          <w:w w:val="95"/>
        </w:rPr>
        <w:t> </w:t>
      </w:r>
      <w:r>
        <w:rPr>
          <w:w w:val="95"/>
        </w:rPr>
        <w:t>will</w:t>
      </w:r>
      <w:r>
        <w:rPr>
          <w:spacing w:val="-16"/>
          <w:w w:val="95"/>
        </w:rPr>
        <w:t> </w:t>
      </w:r>
      <w:r>
        <w:rPr>
          <w:w w:val="95"/>
        </w:rPr>
        <w:t>give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recommendation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15"/>
          <w:w w:val="95"/>
        </w:rPr>
        <w:t> </w:t>
      </w:r>
      <w:r>
        <w:rPr>
          <w:w w:val="95"/>
        </w:rPr>
        <w:t>Estates</w:t>
      </w:r>
      <w:r>
        <w:rPr>
          <w:spacing w:val="-16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Commercial </w:t>
      </w:r>
      <w:r>
        <w:rPr/>
        <w:t>Services</w:t>
      </w:r>
      <w:r>
        <w:rPr>
          <w:spacing w:val="-27"/>
        </w:rPr>
        <w:t> </w:t>
      </w:r>
      <w:r>
        <w:rPr/>
        <w:t>to</w:t>
      </w:r>
      <w:r>
        <w:rPr>
          <w:spacing w:val="-28"/>
        </w:rPr>
        <w:t> </w:t>
      </w:r>
      <w:r>
        <w:rPr/>
        <w:t>approve</w:t>
      </w:r>
      <w:r>
        <w:rPr>
          <w:spacing w:val="-27"/>
        </w:rPr>
        <w:t> </w:t>
      </w:r>
      <w:r>
        <w:rPr/>
        <w:t>or</w:t>
      </w:r>
      <w:r>
        <w:rPr>
          <w:spacing w:val="-28"/>
        </w:rPr>
        <w:t> </w:t>
      </w:r>
      <w:r>
        <w:rPr/>
        <w:t>refuse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application</w:t>
      </w:r>
      <w:r>
        <w:rPr>
          <w:spacing w:val="-28"/>
        </w:rPr>
        <w:t> </w:t>
      </w:r>
      <w:r>
        <w:rPr/>
        <w:t>made.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recommendation</w:t>
      </w:r>
      <w:r>
        <w:rPr>
          <w:spacing w:val="-27"/>
        </w:rPr>
        <w:t> </w:t>
      </w:r>
      <w:r>
        <w:rPr/>
        <w:t>will</w:t>
      </w:r>
      <w:r>
        <w:rPr>
          <w:spacing w:val="-27"/>
        </w:rPr>
        <w:t> </w:t>
      </w:r>
      <w:r>
        <w:rPr/>
        <w:t>include</w:t>
      </w:r>
      <w:r>
        <w:rPr>
          <w:spacing w:val="-27"/>
        </w:rPr>
        <w:t> </w:t>
      </w:r>
      <w:r>
        <w:rPr/>
        <w:t>an expected</w:t>
      </w:r>
      <w:r>
        <w:rPr>
          <w:spacing w:val="-28"/>
        </w:rPr>
        <w:t> </w:t>
      </w:r>
      <w:r>
        <w:rPr/>
        <w:t>period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time</w:t>
      </w:r>
      <w:r>
        <w:rPr>
          <w:spacing w:val="-26"/>
        </w:rPr>
        <w:t> </w:t>
      </w:r>
      <w:r>
        <w:rPr/>
        <w:t>for</w:t>
      </w:r>
      <w:r>
        <w:rPr>
          <w:spacing w:val="-27"/>
        </w:rPr>
        <w:t> </w:t>
      </w:r>
      <w:r>
        <w:rPr/>
        <w:t>which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permit</w:t>
      </w:r>
      <w:r>
        <w:rPr>
          <w:spacing w:val="-27"/>
        </w:rPr>
        <w:t> </w:t>
      </w:r>
      <w:r>
        <w:rPr/>
        <w:t>is</w:t>
      </w:r>
      <w:r>
        <w:rPr>
          <w:spacing w:val="-26"/>
        </w:rPr>
        <w:t> </w:t>
      </w:r>
      <w:r>
        <w:rPr/>
        <w:t>required,</w:t>
      </w:r>
      <w:r>
        <w:rPr>
          <w:spacing w:val="-27"/>
        </w:rPr>
        <w:t> </w:t>
      </w:r>
      <w:r>
        <w:rPr/>
        <w:t>with</w:t>
      </w:r>
      <w:r>
        <w:rPr>
          <w:spacing w:val="-28"/>
        </w:rPr>
        <w:t> </w:t>
      </w:r>
      <w:r>
        <w:rPr/>
        <w:t>a</w:t>
      </w:r>
      <w:r>
        <w:rPr>
          <w:spacing w:val="-25"/>
        </w:rPr>
        <w:t> </w:t>
      </w:r>
      <w:r>
        <w:rPr>
          <w:b/>
        </w:rPr>
        <w:t>maximum</w:t>
      </w:r>
      <w:r>
        <w:rPr>
          <w:b/>
          <w:spacing w:val="-27"/>
        </w:rPr>
        <w:t> </w:t>
      </w:r>
      <w:r>
        <w:rPr/>
        <w:t>of</w:t>
      </w:r>
      <w:r>
        <w:rPr>
          <w:spacing w:val="-28"/>
        </w:rPr>
        <w:t> </w:t>
      </w:r>
      <w:r>
        <w:rPr/>
        <w:t>12</w:t>
      </w:r>
      <w:r>
        <w:rPr>
          <w:spacing w:val="-28"/>
        </w:rPr>
        <w:t> </w:t>
      </w:r>
      <w:r>
        <w:rPr/>
        <w:t>weeks.</w:t>
      </w:r>
      <w:r>
        <w:rPr>
          <w:spacing w:val="-29"/>
        </w:rPr>
        <w:t> </w:t>
      </w:r>
      <w:r>
        <w:rPr/>
        <w:t>The parking</w:t>
      </w:r>
      <w:r>
        <w:rPr>
          <w:spacing w:val="-32"/>
        </w:rPr>
        <w:t> </w:t>
      </w:r>
      <w:r>
        <w:rPr/>
        <w:t>permit</w:t>
      </w:r>
      <w:r>
        <w:rPr>
          <w:spacing w:val="-31"/>
        </w:rPr>
        <w:t> </w:t>
      </w:r>
      <w:r>
        <w:rPr/>
        <w:t>system</w:t>
      </w:r>
      <w:r>
        <w:rPr>
          <w:spacing w:val="-32"/>
        </w:rPr>
        <w:t> </w:t>
      </w:r>
      <w:r>
        <w:rPr/>
        <w:t>administrator</w:t>
      </w:r>
      <w:r>
        <w:rPr>
          <w:spacing w:val="-31"/>
        </w:rPr>
        <w:t> </w:t>
      </w:r>
      <w:r>
        <w:rPr/>
        <w:t>will</w:t>
      </w:r>
      <w:r>
        <w:rPr>
          <w:spacing w:val="-31"/>
        </w:rPr>
        <w:t> </w:t>
      </w:r>
      <w:r>
        <w:rPr/>
        <w:t>update</w:t>
      </w:r>
      <w:r>
        <w:rPr>
          <w:spacing w:val="-32"/>
        </w:rPr>
        <w:t> </w:t>
      </w:r>
      <w:r>
        <w:rPr/>
        <w:t>the</w:t>
      </w:r>
      <w:r>
        <w:rPr>
          <w:spacing w:val="-31"/>
        </w:rPr>
        <w:t> </w:t>
      </w:r>
      <w:r>
        <w:rPr/>
        <w:t>application</w:t>
      </w:r>
      <w:r>
        <w:rPr>
          <w:spacing w:val="-32"/>
        </w:rPr>
        <w:t> </w:t>
      </w:r>
      <w:r>
        <w:rPr/>
        <w:t>system</w:t>
      </w:r>
      <w:r>
        <w:rPr>
          <w:spacing w:val="-32"/>
        </w:rPr>
        <w:t> </w:t>
      </w:r>
      <w:r>
        <w:rPr/>
        <w:t>accordingly.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620"/>
        <w:jc w:val="both"/>
      </w:pPr>
      <w:r>
        <w:rPr/>
        <w:t>Employees requiring longer than this maximum are advised to apply for a blue badge.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3"/>
        </w:rPr>
      </w:pPr>
      <w:r>
        <w:rPr>
          <w:sz w:val="23"/>
        </w:rPr>
        <w:t>An</w:t>
      </w:r>
      <w:r>
        <w:rPr>
          <w:spacing w:val="-26"/>
          <w:sz w:val="23"/>
        </w:rPr>
        <w:t> </w:t>
      </w:r>
      <w:r>
        <w:rPr>
          <w:sz w:val="23"/>
        </w:rPr>
        <w:t>email</w:t>
      </w:r>
      <w:r>
        <w:rPr>
          <w:spacing w:val="-27"/>
          <w:sz w:val="23"/>
        </w:rPr>
        <w:t> </w:t>
      </w:r>
      <w:r>
        <w:rPr>
          <w:sz w:val="23"/>
        </w:rPr>
        <w:t>confirming</w:t>
      </w:r>
      <w:r>
        <w:rPr>
          <w:spacing w:val="-25"/>
          <w:sz w:val="23"/>
        </w:rPr>
        <w:t> </w:t>
      </w:r>
      <w:r>
        <w:rPr>
          <w:sz w:val="23"/>
        </w:rPr>
        <w:t>whether</w:t>
      </w:r>
      <w:r>
        <w:rPr>
          <w:spacing w:val="-24"/>
          <w:sz w:val="23"/>
        </w:rPr>
        <w:t> </w:t>
      </w:r>
      <w:r>
        <w:rPr>
          <w:sz w:val="23"/>
        </w:rPr>
        <w:t>a</w:t>
      </w:r>
      <w:r>
        <w:rPr>
          <w:spacing w:val="-26"/>
          <w:sz w:val="23"/>
        </w:rPr>
        <w:t> </w:t>
      </w:r>
      <w:r>
        <w:rPr>
          <w:sz w:val="23"/>
        </w:rPr>
        <w:t>permit</w:t>
      </w:r>
      <w:r>
        <w:rPr>
          <w:spacing w:val="-25"/>
          <w:sz w:val="23"/>
        </w:rPr>
        <w:t> </w:t>
      </w:r>
      <w:r>
        <w:rPr>
          <w:sz w:val="23"/>
        </w:rPr>
        <w:t>has</w:t>
      </w:r>
      <w:r>
        <w:rPr>
          <w:spacing w:val="-24"/>
          <w:sz w:val="23"/>
        </w:rPr>
        <w:t> </w:t>
      </w:r>
      <w:r>
        <w:rPr>
          <w:sz w:val="23"/>
        </w:rPr>
        <w:t>been</w:t>
      </w:r>
      <w:r>
        <w:rPr>
          <w:spacing w:val="-26"/>
          <w:sz w:val="23"/>
        </w:rPr>
        <w:t> </w:t>
      </w:r>
      <w:r>
        <w:rPr>
          <w:sz w:val="23"/>
        </w:rPr>
        <w:t>granted,</w:t>
      </w:r>
      <w:r>
        <w:rPr>
          <w:spacing w:val="-25"/>
          <w:sz w:val="23"/>
        </w:rPr>
        <w:t> </w:t>
      </w:r>
      <w:r>
        <w:rPr>
          <w:sz w:val="23"/>
        </w:rPr>
        <w:t>will</w:t>
      </w:r>
      <w:r>
        <w:rPr>
          <w:spacing w:val="-25"/>
          <w:sz w:val="23"/>
        </w:rPr>
        <w:t> </w:t>
      </w:r>
      <w:r>
        <w:rPr>
          <w:sz w:val="23"/>
        </w:rPr>
        <w:t>be</w:t>
      </w:r>
      <w:r>
        <w:rPr>
          <w:spacing w:val="-26"/>
          <w:sz w:val="23"/>
        </w:rPr>
        <w:t> </w:t>
      </w:r>
      <w:r>
        <w:rPr>
          <w:sz w:val="23"/>
        </w:rPr>
        <w:t>send</w:t>
      </w:r>
      <w:r>
        <w:rPr>
          <w:spacing w:val="-26"/>
          <w:sz w:val="23"/>
        </w:rPr>
        <w:t> </w:t>
      </w:r>
      <w:r>
        <w:rPr>
          <w:sz w:val="23"/>
        </w:rPr>
        <w:t>to</w:t>
      </w:r>
      <w:r>
        <w:rPr>
          <w:spacing w:val="-24"/>
          <w:sz w:val="23"/>
        </w:rPr>
        <w:t> </w:t>
      </w:r>
      <w:r>
        <w:rPr>
          <w:sz w:val="23"/>
        </w:rPr>
        <w:t>the</w:t>
      </w:r>
      <w:r>
        <w:rPr>
          <w:spacing w:val="-25"/>
          <w:sz w:val="23"/>
        </w:rPr>
        <w:t> </w:t>
      </w:r>
      <w:r>
        <w:rPr>
          <w:sz w:val="23"/>
        </w:rPr>
        <w:t>applicant.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620" w:right="495"/>
        <w:jc w:val="both"/>
      </w:pPr>
      <w:r>
        <w:rPr/>
        <w:t>If</w:t>
      </w:r>
      <w:r>
        <w:rPr>
          <w:spacing w:val="-42"/>
        </w:rPr>
        <w:t> </w:t>
      </w:r>
      <w:r>
        <w:rPr/>
        <w:t>a</w:t>
      </w:r>
      <w:r>
        <w:rPr>
          <w:spacing w:val="-41"/>
        </w:rPr>
        <w:t> </w:t>
      </w:r>
      <w:r>
        <w:rPr/>
        <w:t>campus</w:t>
      </w:r>
      <w:r>
        <w:rPr>
          <w:spacing w:val="-41"/>
        </w:rPr>
        <w:t> </w:t>
      </w:r>
      <w:r>
        <w:rPr/>
        <w:t>car</w:t>
      </w:r>
      <w:r>
        <w:rPr>
          <w:spacing w:val="-42"/>
        </w:rPr>
        <w:t> </w:t>
      </w:r>
      <w:r>
        <w:rPr/>
        <w:t>parking</w:t>
      </w:r>
      <w:r>
        <w:rPr>
          <w:spacing w:val="-42"/>
        </w:rPr>
        <w:t> </w:t>
      </w:r>
      <w:r>
        <w:rPr/>
        <w:t>permit</w:t>
      </w:r>
      <w:r>
        <w:rPr>
          <w:spacing w:val="-41"/>
        </w:rPr>
        <w:t> </w:t>
      </w:r>
      <w:r>
        <w:rPr/>
        <w:t>is</w:t>
      </w:r>
      <w:r>
        <w:rPr>
          <w:spacing w:val="-41"/>
        </w:rPr>
        <w:t> </w:t>
      </w:r>
      <w:r>
        <w:rPr/>
        <w:t>granted</w:t>
      </w:r>
      <w:r>
        <w:rPr>
          <w:spacing w:val="-42"/>
        </w:rPr>
        <w:t> </w:t>
      </w:r>
      <w:r>
        <w:rPr/>
        <w:t>based</w:t>
      </w:r>
      <w:r>
        <w:rPr>
          <w:spacing w:val="-41"/>
        </w:rPr>
        <w:t> </w:t>
      </w:r>
      <w:r>
        <w:rPr/>
        <w:t>on</w:t>
      </w:r>
      <w:r>
        <w:rPr>
          <w:spacing w:val="-43"/>
        </w:rPr>
        <w:t> </w:t>
      </w:r>
      <w:r>
        <w:rPr/>
        <w:t>temporary</w:t>
      </w:r>
      <w:r>
        <w:rPr>
          <w:spacing w:val="-39"/>
        </w:rPr>
        <w:t> </w:t>
      </w:r>
      <w:r>
        <w:rPr/>
        <w:t>mobility</w:t>
      </w:r>
      <w:r>
        <w:rPr>
          <w:spacing w:val="-42"/>
        </w:rPr>
        <w:t> </w:t>
      </w:r>
      <w:r>
        <w:rPr/>
        <w:t>issues,</w:t>
      </w:r>
      <w:r>
        <w:rPr>
          <w:spacing w:val="-41"/>
        </w:rPr>
        <w:t> </w:t>
      </w:r>
      <w:r>
        <w:rPr/>
        <w:t>the</w:t>
      </w:r>
      <w:r>
        <w:rPr>
          <w:spacing w:val="-41"/>
        </w:rPr>
        <w:t> </w:t>
      </w:r>
      <w:r>
        <w:rPr/>
        <w:t>email</w:t>
      </w:r>
      <w:r>
        <w:rPr>
          <w:spacing w:val="-42"/>
        </w:rPr>
        <w:t> </w:t>
      </w:r>
      <w:r>
        <w:rPr/>
        <w:t>will clearly</w:t>
      </w:r>
      <w:r>
        <w:rPr>
          <w:spacing w:val="-15"/>
        </w:rPr>
        <w:t> </w:t>
      </w:r>
      <w:r>
        <w:rPr/>
        <w:t>state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time</w:t>
      </w:r>
      <w:r>
        <w:rPr>
          <w:spacing w:val="-13"/>
        </w:rPr>
        <w:t> </w:t>
      </w:r>
      <w:r>
        <w:rPr/>
        <w:t>limit</w:t>
      </w:r>
      <w:r>
        <w:rPr>
          <w:spacing w:val="-16"/>
        </w:rPr>
        <w:t> </w:t>
      </w:r>
      <w:r>
        <w:rPr/>
        <w:t>for</w:t>
      </w:r>
      <w:r>
        <w:rPr>
          <w:spacing w:val="-13"/>
        </w:rPr>
        <w:t> </w:t>
      </w:r>
      <w:r>
        <w:rPr/>
        <w:t>permit</w:t>
      </w:r>
      <w:r>
        <w:rPr>
          <w:spacing w:val="-13"/>
        </w:rPr>
        <w:t> </w:t>
      </w:r>
      <w:r>
        <w:rPr/>
        <w:t>validity.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4" w:lineRule="auto" w:before="140"/>
        <w:ind w:left="260" w:right="499"/>
        <w:jc w:val="both"/>
      </w:pPr>
      <w:r>
        <w:rPr/>
        <w:t>A</w:t>
      </w:r>
      <w:r>
        <w:rPr>
          <w:spacing w:val="-37"/>
        </w:rPr>
        <w:t> </w:t>
      </w:r>
      <w:r>
        <w:rPr/>
        <w:t>permit</w:t>
      </w:r>
      <w:r>
        <w:rPr>
          <w:spacing w:val="-39"/>
        </w:rPr>
        <w:t> </w:t>
      </w:r>
      <w:r>
        <w:rPr/>
        <w:t>obtained</w:t>
      </w:r>
      <w:r>
        <w:rPr>
          <w:spacing w:val="-37"/>
        </w:rPr>
        <w:t> </w:t>
      </w:r>
      <w:r>
        <w:rPr/>
        <w:t>under</w:t>
      </w:r>
      <w:r>
        <w:rPr>
          <w:spacing w:val="-39"/>
        </w:rPr>
        <w:t> </w:t>
      </w:r>
      <w:r>
        <w:rPr/>
        <w:t>this</w:t>
      </w:r>
      <w:r>
        <w:rPr>
          <w:spacing w:val="-37"/>
        </w:rPr>
        <w:t> </w:t>
      </w:r>
      <w:r>
        <w:rPr/>
        <w:t>policy</w:t>
      </w:r>
      <w:r>
        <w:rPr>
          <w:spacing w:val="-38"/>
        </w:rPr>
        <w:t> </w:t>
      </w:r>
      <w:r>
        <w:rPr/>
        <w:t>does</w:t>
      </w:r>
      <w:r>
        <w:rPr>
          <w:spacing w:val="-37"/>
        </w:rPr>
        <w:t> </w:t>
      </w:r>
      <w:r>
        <w:rPr/>
        <w:t>not</w:t>
      </w:r>
      <w:r>
        <w:rPr>
          <w:spacing w:val="-37"/>
        </w:rPr>
        <w:t> </w:t>
      </w:r>
      <w:r>
        <w:rPr/>
        <w:t>allow</w:t>
      </w:r>
      <w:r>
        <w:rPr>
          <w:spacing w:val="-39"/>
        </w:rPr>
        <w:t> </w:t>
      </w:r>
      <w:r>
        <w:rPr/>
        <w:t>the</w:t>
      </w:r>
      <w:r>
        <w:rPr>
          <w:spacing w:val="-37"/>
        </w:rPr>
        <w:t> </w:t>
      </w:r>
      <w:r>
        <w:rPr/>
        <w:t>permit</w:t>
      </w:r>
      <w:r>
        <w:rPr>
          <w:spacing w:val="-37"/>
        </w:rPr>
        <w:t> </w:t>
      </w:r>
      <w:r>
        <w:rPr/>
        <w:t>holder</w:t>
      </w:r>
      <w:r>
        <w:rPr>
          <w:spacing w:val="-39"/>
        </w:rPr>
        <w:t> </w:t>
      </w:r>
      <w:r>
        <w:rPr/>
        <w:t>to</w:t>
      </w:r>
      <w:r>
        <w:rPr>
          <w:spacing w:val="-38"/>
        </w:rPr>
        <w:t> </w:t>
      </w:r>
      <w:r>
        <w:rPr/>
        <w:t>park</w:t>
      </w:r>
      <w:r>
        <w:rPr>
          <w:spacing w:val="-37"/>
        </w:rPr>
        <w:t> </w:t>
      </w:r>
      <w:r>
        <w:rPr/>
        <w:t>in</w:t>
      </w:r>
      <w:r>
        <w:rPr>
          <w:spacing w:val="-38"/>
        </w:rPr>
        <w:t> </w:t>
      </w:r>
      <w:r>
        <w:rPr/>
        <w:t>reserved</w:t>
      </w:r>
      <w:r>
        <w:rPr>
          <w:spacing w:val="-37"/>
        </w:rPr>
        <w:t> </w:t>
      </w:r>
      <w:r>
        <w:rPr/>
        <w:t>spaces for blue badge</w:t>
      </w:r>
      <w:r>
        <w:rPr>
          <w:spacing w:val="-40"/>
        </w:rPr>
        <w:t> </w:t>
      </w:r>
      <w:r>
        <w:rPr/>
        <w:t>holders.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260" w:right="495"/>
        <w:jc w:val="both"/>
      </w:pPr>
      <w:r>
        <w:rPr>
          <w:w w:val="95"/>
        </w:rPr>
        <w:t>If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permit</w:t>
      </w:r>
      <w:r>
        <w:rPr>
          <w:spacing w:val="-19"/>
          <w:w w:val="95"/>
        </w:rPr>
        <w:t> </w:t>
      </w:r>
      <w:r>
        <w:rPr>
          <w:w w:val="95"/>
        </w:rPr>
        <w:t>is</w:t>
      </w:r>
      <w:r>
        <w:rPr>
          <w:spacing w:val="-19"/>
          <w:w w:val="95"/>
        </w:rPr>
        <w:t> </w:t>
      </w:r>
      <w:r>
        <w:rPr>
          <w:w w:val="95"/>
        </w:rPr>
        <w:t>granted</w:t>
      </w:r>
      <w:r>
        <w:rPr>
          <w:spacing w:val="-20"/>
          <w:w w:val="95"/>
        </w:rPr>
        <w:t> </w:t>
      </w:r>
      <w:r>
        <w:rPr>
          <w:w w:val="95"/>
        </w:rPr>
        <w:t>based</w:t>
      </w:r>
      <w:r>
        <w:rPr>
          <w:spacing w:val="-20"/>
          <w:w w:val="95"/>
        </w:rPr>
        <w:t> </w:t>
      </w:r>
      <w:r>
        <w:rPr>
          <w:w w:val="95"/>
        </w:rPr>
        <w:t>on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information</w:t>
      </w:r>
      <w:r>
        <w:rPr>
          <w:spacing w:val="-20"/>
          <w:w w:val="95"/>
        </w:rPr>
        <w:t> </w:t>
      </w:r>
      <w:r>
        <w:rPr>
          <w:w w:val="95"/>
        </w:rPr>
        <w:t>contained</w:t>
      </w:r>
      <w:r>
        <w:rPr>
          <w:spacing w:val="-19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application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recommendation </w:t>
      </w:r>
      <w:r>
        <w:rPr/>
        <w:t>given</w:t>
      </w:r>
      <w:r>
        <w:rPr>
          <w:spacing w:val="-36"/>
        </w:rPr>
        <w:t> </w:t>
      </w:r>
      <w:r>
        <w:rPr/>
        <w:t>by</w:t>
      </w:r>
      <w:r>
        <w:rPr>
          <w:spacing w:val="-36"/>
        </w:rPr>
        <w:t> </w:t>
      </w:r>
      <w:r>
        <w:rPr/>
        <w:t>Occupational</w:t>
      </w:r>
      <w:r>
        <w:rPr>
          <w:spacing w:val="-36"/>
        </w:rPr>
        <w:t> </w:t>
      </w:r>
      <w:r>
        <w:rPr/>
        <w:t>Health,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cost</w:t>
      </w:r>
      <w:r>
        <w:rPr>
          <w:spacing w:val="-36"/>
        </w:rPr>
        <w:t> </w:t>
      </w:r>
      <w:r>
        <w:rPr/>
        <w:t>for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permit</w:t>
      </w:r>
      <w:r>
        <w:rPr>
          <w:spacing w:val="-36"/>
        </w:rPr>
        <w:t> </w:t>
      </w:r>
      <w:r>
        <w:rPr/>
        <w:t>will</w:t>
      </w:r>
      <w:r>
        <w:rPr>
          <w:spacing w:val="-37"/>
        </w:rPr>
        <w:t> </w:t>
      </w:r>
      <w:r>
        <w:rPr/>
        <w:t>be</w:t>
      </w:r>
      <w:r>
        <w:rPr>
          <w:spacing w:val="-35"/>
        </w:rPr>
        <w:t> </w:t>
      </w:r>
      <w:r>
        <w:rPr/>
        <w:t>pro-rata</w:t>
      </w:r>
      <w:r>
        <w:rPr>
          <w:spacing w:val="-36"/>
        </w:rPr>
        <w:t> </w:t>
      </w:r>
      <w:r>
        <w:rPr/>
        <w:t>for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expected</w:t>
      </w:r>
      <w:r>
        <w:rPr>
          <w:spacing w:val="-37"/>
        </w:rPr>
        <w:t> </w:t>
      </w:r>
      <w:r>
        <w:rPr/>
        <w:t>period</w:t>
      </w:r>
      <w:r>
        <w:rPr>
          <w:spacing w:val="-37"/>
        </w:rPr>
        <w:t> </w:t>
      </w:r>
      <w:r>
        <w:rPr/>
        <w:t>of permit</w:t>
      </w:r>
      <w:r>
        <w:rPr>
          <w:spacing w:val="-13"/>
        </w:rPr>
        <w:t> </w:t>
      </w:r>
      <w:r>
        <w:rPr/>
        <w:t>required.</w:t>
      </w:r>
    </w:p>
    <w:p>
      <w:pPr>
        <w:spacing w:after="0" w:line="254" w:lineRule="auto"/>
        <w:jc w:val="both"/>
        <w:sectPr>
          <w:type w:val="continuous"/>
          <w:pgSz w:w="11910" w:h="16840"/>
          <w:pgMar w:top="1220" w:bottom="280" w:left="1180" w:right="940"/>
        </w:sectPr>
      </w:pPr>
    </w:p>
    <w:p>
      <w:pPr>
        <w:pStyle w:val="BodyText"/>
        <w:spacing w:line="254" w:lineRule="auto" w:before="38"/>
        <w:ind w:left="260" w:right="496"/>
        <w:jc w:val="both"/>
      </w:pPr>
      <w:r>
        <w:rPr/>
        <w:t>This</w:t>
      </w:r>
      <w:r>
        <w:rPr>
          <w:spacing w:val="-15"/>
        </w:rPr>
        <w:t> </w:t>
      </w:r>
      <w:r>
        <w:rPr/>
        <w:t>procedure</w:t>
      </w:r>
      <w:r>
        <w:rPr>
          <w:spacing w:val="-14"/>
        </w:rPr>
        <w:t> </w:t>
      </w:r>
      <w:r>
        <w:rPr/>
        <w:t>deals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temporary</w:t>
      </w:r>
      <w:r>
        <w:rPr>
          <w:spacing w:val="-15"/>
        </w:rPr>
        <w:t> </w:t>
      </w:r>
      <w:r>
        <w:rPr/>
        <w:t>mobility</w:t>
      </w:r>
      <w:r>
        <w:rPr>
          <w:spacing w:val="-15"/>
        </w:rPr>
        <w:t> </w:t>
      </w:r>
      <w:r>
        <w:rPr/>
        <w:t>issues</w:t>
      </w:r>
      <w:r>
        <w:rPr>
          <w:spacing w:val="-15"/>
        </w:rPr>
        <w:t> </w:t>
      </w:r>
      <w:r>
        <w:rPr/>
        <w:t>only.</w:t>
      </w:r>
      <w:r>
        <w:rPr>
          <w:spacing w:val="-15"/>
        </w:rPr>
        <w:t> </w:t>
      </w:r>
      <w:r>
        <w:rPr/>
        <w:t>Please</w:t>
      </w:r>
      <w:r>
        <w:rPr>
          <w:spacing w:val="-16"/>
        </w:rPr>
        <w:t> </w:t>
      </w:r>
      <w:r>
        <w:rPr/>
        <w:t>note,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applicants</w:t>
      </w:r>
      <w:r>
        <w:rPr>
          <w:spacing w:val="-15"/>
        </w:rPr>
        <w:t> </w:t>
      </w:r>
      <w:r>
        <w:rPr/>
        <w:t>with permanent</w:t>
      </w:r>
      <w:r>
        <w:rPr>
          <w:spacing w:val="-30"/>
        </w:rPr>
        <w:t> </w:t>
      </w:r>
      <w:r>
        <w:rPr/>
        <w:t>mobility</w:t>
      </w:r>
      <w:r>
        <w:rPr>
          <w:spacing w:val="-31"/>
        </w:rPr>
        <w:t> </w:t>
      </w:r>
      <w:r>
        <w:rPr/>
        <w:t>issues,</w:t>
      </w:r>
      <w:r>
        <w:rPr>
          <w:spacing w:val="-31"/>
        </w:rPr>
        <w:t> </w:t>
      </w:r>
      <w:r>
        <w:rPr/>
        <w:t>mobility</w:t>
      </w:r>
      <w:r>
        <w:rPr>
          <w:spacing w:val="-30"/>
        </w:rPr>
        <w:t> </w:t>
      </w:r>
      <w:r>
        <w:rPr/>
        <w:t>issues</w:t>
      </w:r>
      <w:r>
        <w:rPr>
          <w:spacing w:val="-30"/>
        </w:rPr>
        <w:t> </w:t>
      </w:r>
      <w:r>
        <w:rPr/>
        <w:t>without</w:t>
      </w:r>
      <w:r>
        <w:rPr>
          <w:spacing w:val="-31"/>
        </w:rPr>
        <w:t> </w:t>
      </w:r>
      <w:r>
        <w:rPr/>
        <w:t>expectation</w:t>
      </w:r>
      <w:r>
        <w:rPr>
          <w:spacing w:val="-31"/>
        </w:rPr>
        <w:t> </w:t>
      </w:r>
      <w:r>
        <w:rPr/>
        <w:t>of</w:t>
      </w:r>
      <w:r>
        <w:rPr>
          <w:spacing w:val="-30"/>
        </w:rPr>
        <w:t> </w:t>
      </w:r>
      <w:r>
        <w:rPr/>
        <w:t>improvements</w:t>
      </w:r>
      <w:r>
        <w:rPr>
          <w:spacing w:val="-30"/>
        </w:rPr>
        <w:t> </w:t>
      </w:r>
      <w:r>
        <w:rPr/>
        <w:t>or</w:t>
      </w:r>
      <w:r>
        <w:rPr>
          <w:spacing w:val="-31"/>
        </w:rPr>
        <w:t> </w:t>
      </w:r>
      <w:r>
        <w:rPr/>
        <w:t>recurring health</w:t>
      </w:r>
      <w:r>
        <w:rPr>
          <w:spacing w:val="-39"/>
        </w:rPr>
        <w:t> </w:t>
      </w:r>
      <w:r>
        <w:rPr/>
        <w:t>issues</w:t>
      </w:r>
      <w:r>
        <w:rPr>
          <w:spacing w:val="-39"/>
        </w:rPr>
        <w:t> </w:t>
      </w:r>
      <w:r>
        <w:rPr/>
        <w:t>which</w:t>
      </w:r>
      <w:r>
        <w:rPr>
          <w:spacing w:val="-39"/>
        </w:rPr>
        <w:t> </w:t>
      </w:r>
      <w:r>
        <w:rPr/>
        <w:t>may</w:t>
      </w:r>
      <w:r>
        <w:rPr>
          <w:spacing w:val="-40"/>
        </w:rPr>
        <w:t> </w:t>
      </w:r>
      <w:r>
        <w:rPr/>
        <w:t>require</w:t>
      </w:r>
      <w:r>
        <w:rPr>
          <w:spacing w:val="-39"/>
        </w:rPr>
        <w:t> </w:t>
      </w:r>
      <w:r>
        <w:rPr/>
        <w:t>an</w:t>
      </w:r>
      <w:r>
        <w:rPr>
          <w:spacing w:val="-39"/>
        </w:rPr>
        <w:t> </w:t>
      </w:r>
      <w:r>
        <w:rPr/>
        <w:t>increased</w:t>
      </w:r>
      <w:r>
        <w:rPr>
          <w:spacing w:val="-39"/>
        </w:rPr>
        <w:t> </w:t>
      </w:r>
      <w:r>
        <w:rPr/>
        <w:t>use</w:t>
      </w:r>
      <w:r>
        <w:rPr>
          <w:spacing w:val="-39"/>
        </w:rPr>
        <w:t> </w:t>
      </w:r>
      <w:r>
        <w:rPr/>
        <w:t>of</w:t>
      </w:r>
      <w:r>
        <w:rPr>
          <w:spacing w:val="-39"/>
        </w:rPr>
        <w:t> </w:t>
      </w:r>
      <w:r>
        <w:rPr/>
        <w:t>private</w:t>
      </w:r>
      <w:r>
        <w:rPr>
          <w:spacing w:val="-38"/>
        </w:rPr>
        <w:t> </w:t>
      </w:r>
      <w:r>
        <w:rPr/>
        <w:t>vehicles</w:t>
      </w:r>
      <w:r>
        <w:rPr>
          <w:spacing w:val="-37"/>
        </w:rPr>
        <w:t> </w:t>
      </w:r>
      <w:r>
        <w:rPr/>
        <w:t>are</w:t>
      </w:r>
      <w:r>
        <w:rPr>
          <w:spacing w:val="-39"/>
        </w:rPr>
        <w:t> </w:t>
      </w:r>
      <w:r>
        <w:rPr/>
        <w:t>advised</w:t>
      </w:r>
      <w:r>
        <w:rPr>
          <w:spacing w:val="-39"/>
        </w:rPr>
        <w:t> </w:t>
      </w:r>
      <w:r>
        <w:rPr/>
        <w:t>to</w:t>
      </w:r>
      <w:r>
        <w:rPr>
          <w:spacing w:val="-38"/>
        </w:rPr>
        <w:t> </w:t>
      </w:r>
      <w:r>
        <w:rPr/>
        <w:t>apply</w:t>
      </w:r>
      <w:r>
        <w:rPr>
          <w:spacing w:val="-40"/>
        </w:rPr>
        <w:t> </w:t>
      </w:r>
      <w:r>
        <w:rPr/>
        <w:t>for</w:t>
      </w:r>
      <w:r>
        <w:rPr>
          <w:spacing w:val="-39"/>
        </w:rPr>
        <w:t> </w:t>
      </w:r>
      <w:r>
        <w:rPr/>
        <w:t>a Blue</w:t>
      </w:r>
      <w:r>
        <w:rPr>
          <w:spacing w:val="-12"/>
        </w:rPr>
        <w:t> </w:t>
      </w:r>
      <w:r>
        <w:rPr/>
        <w:t>Badge.</w:t>
      </w:r>
    </w:p>
    <w:p>
      <w:pPr>
        <w:pStyle w:val="BodyText"/>
        <w:spacing w:before="3"/>
        <w:ind w:left="260"/>
        <w:jc w:val="both"/>
      </w:pPr>
      <w:r>
        <w:rPr/>
        <w:t>For more information please visit </w:t>
      </w:r>
      <w:hyperlink r:id="rId6">
        <w:r>
          <w:rPr>
            <w:color w:val="0000FF"/>
            <w:u w:val="single" w:color="0000FF"/>
          </w:rPr>
          <w:t>https://www.glasgow.gov.uk/index.aspx?articleid=17226</w:t>
        </w:r>
      </w:hyperlink>
    </w:p>
    <w:p>
      <w:pPr>
        <w:pStyle w:val="BodyText"/>
        <w:spacing w:before="7"/>
        <w:rPr>
          <w:sz w:val="20"/>
        </w:rPr>
      </w:pPr>
    </w:p>
    <w:p>
      <w:pPr>
        <w:spacing w:before="59"/>
        <w:ind w:left="260" w:right="0" w:firstLine="0"/>
        <w:jc w:val="left"/>
        <w:rPr>
          <w:sz w:val="22"/>
        </w:rPr>
      </w:pPr>
      <w:r>
        <w:rPr>
          <w:sz w:val="22"/>
        </w:rPr>
        <w:t>Appendix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620" w:val="left" w:leader="none"/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2"/>
        </w:rPr>
      </w:pPr>
      <w:r>
        <w:rPr>
          <w:sz w:val="22"/>
        </w:rPr>
        <w:t>Staff</w:t>
      </w:r>
      <w:r>
        <w:rPr>
          <w:spacing w:val="-28"/>
          <w:sz w:val="22"/>
        </w:rPr>
        <w:t> </w:t>
      </w:r>
      <w:r>
        <w:rPr>
          <w:sz w:val="22"/>
        </w:rPr>
        <w:t>Parking</w:t>
      </w:r>
      <w:r>
        <w:rPr>
          <w:spacing w:val="-29"/>
          <w:sz w:val="22"/>
        </w:rPr>
        <w:t> </w:t>
      </w:r>
      <w:r>
        <w:rPr>
          <w:sz w:val="22"/>
        </w:rPr>
        <w:t>Health</w:t>
      </w:r>
      <w:r>
        <w:rPr>
          <w:spacing w:val="-27"/>
          <w:sz w:val="22"/>
        </w:rPr>
        <w:t> </w:t>
      </w:r>
      <w:r>
        <w:rPr>
          <w:sz w:val="22"/>
        </w:rPr>
        <w:t>Assessment</w:t>
      </w:r>
      <w:r>
        <w:rPr>
          <w:spacing w:val="-29"/>
          <w:sz w:val="22"/>
        </w:rPr>
        <w:t> </w:t>
      </w:r>
      <w:r>
        <w:rPr>
          <w:sz w:val="22"/>
        </w:rPr>
        <w:t>Application</w:t>
      </w:r>
      <w:r>
        <w:rPr>
          <w:spacing w:val="-29"/>
          <w:sz w:val="22"/>
        </w:rPr>
        <w:t> </w:t>
      </w:r>
      <w:r>
        <w:rPr>
          <w:sz w:val="22"/>
        </w:rPr>
        <w:t>(for</w:t>
      </w:r>
      <w:r>
        <w:rPr>
          <w:spacing w:val="-29"/>
          <w:sz w:val="22"/>
        </w:rPr>
        <w:t> </w:t>
      </w:r>
      <w:r>
        <w:rPr>
          <w:sz w:val="22"/>
        </w:rPr>
        <w:t>use</w:t>
      </w:r>
      <w:r>
        <w:rPr>
          <w:spacing w:val="-27"/>
          <w:sz w:val="22"/>
        </w:rPr>
        <w:t> </w:t>
      </w:r>
      <w:r>
        <w:rPr>
          <w:sz w:val="22"/>
        </w:rPr>
        <w:t>by</w:t>
      </w:r>
      <w:r>
        <w:rPr>
          <w:spacing w:val="-27"/>
          <w:sz w:val="22"/>
        </w:rPr>
        <w:t> </w:t>
      </w:r>
      <w:r>
        <w:rPr>
          <w:sz w:val="22"/>
        </w:rPr>
        <w:t>Occupational</w:t>
      </w:r>
      <w:r>
        <w:rPr>
          <w:spacing w:val="-28"/>
          <w:sz w:val="22"/>
        </w:rPr>
        <w:t> </w:t>
      </w:r>
      <w:r>
        <w:rPr>
          <w:sz w:val="22"/>
        </w:rPr>
        <w:t>Health</w:t>
      </w:r>
      <w:r>
        <w:rPr>
          <w:spacing w:val="-28"/>
          <w:sz w:val="22"/>
        </w:rPr>
        <w:t> </w:t>
      </w:r>
      <w:r>
        <w:rPr>
          <w:sz w:val="22"/>
        </w:rPr>
        <w:t>Unit</w:t>
      </w:r>
      <w:r>
        <w:rPr>
          <w:spacing w:val="-30"/>
          <w:sz w:val="22"/>
        </w:rPr>
        <w:t> </w:t>
      </w:r>
      <w:r>
        <w:rPr>
          <w:sz w:val="22"/>
        </w:rPr>
        <w:t>only)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220" w:bottom="280" w:left="1180" w:right="940"/>
        </w:sectPr>
      </w:pPr>
    </w:p>
    <w:p>
      <w:pPr>
        <w:spacing w:line="276" w:lineRule="auto" w:before="75"/>
        <w:ind w:left="260" w:right="7175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5251101</wp:posOffset>
            </wp:positionH>
            <wp:positionV relativeFrom="paragraph">
              <wp:posOffset>196591</wp:posOffset>
            </wp:positionV>
            <wp:extent cx="1644630" cy="5963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30" cy="59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University of Glasgow Occupational Health Unit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Vehicle Management and Enforcement Scheme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Staff Health Assessment to support parking permit application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STRICTLY PRIVATE &amp;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CONFIDENTIAL</w:t>
      </w:r>
    </w:p>
    <w:p>
      <w:pPr>
        <w:spacing w:before="3"/>
        <w:ind w:left="260" w:right="2058" w:firstLine="0"/>
        <w:jc w:val="left"/>
        <w:rPr>
          <w:sz w:val="20"/>
        </w:rPr>
      </w:pPr>
      <w:r>
        <w:rPr>
          <w:sz w:val="20"/>
        </w:rPr>
        <w:t>Please complete fully and return to </w:t>
      </w:r>
      <w:hyperlink r:id="rId8">
        <w:r>
          <w:rPr>
            <w:color w:val="0000FF"/>
            <w:sz w:val="20"/>
            <w:u w:val="single" w:color="0000FF"/>
          </w:rPr>
          <w:t>ohu@admin.gla.ac.uk</w:t>
        </w:r>
      </w:hyperlink>
      <w:r>
        <w:rPr>
          <w:sz w:val="20"/>
        </w:rPr>
        <w:t>, Occupational Health Unit, 63 Oakfield Avenue, Glasgow, G12</w:t>
      </w:r>
      <w:r>
        <w:rPr>
          <w:spacing w:val="-4"/>
          <w:sz w:val="20"/>
        </w:rPr>
        <w:t> </w:t>
      </w:r>
      <w:r>
        <w:rPr>
          <w:sz w:val="20"/>
        </w:rPr>
        <w:t>8LP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341"/>
        <w:gridCol w:w="175"/>
        <w:gridCol w:w="1265"/>
        <w:gridCol w:w="993"/>
        <w:gridCol w:w="117"/>
        <w:gridCol w:w="1077"/>
        <w:gridCol w:w="138"/>
        <w:gridCol w:w="683"/>
        <w:gridCol w:w="136"/>
        <w:gridCol w:w="122"/>
        <w:gridCol w:w="165"/>
        <w:gridCol w:w="720"/>
        <w:gridCol w:w="607"/>
        <w:gridCol w:w="861"/>
      </w:tblGrid>
      <w:tr>
        <w:trPr>
          <w:trHeight w:val="338" w:hRule="atLeast"/>
        </w:trPr>
        <w:tc>
          <w:tcPr>
            <w:tcW w:w="2494" w:type="dxa"/>
            <w:gridSpan w:val="3"/>
            <w:shd w:val="clear" w:color="auto" w:fill="F1F1F1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SECTION 1</w:t>
            </w:r>
          </w:p>
        </w:tc>
        <w:tc>
          <w:tcPr>
            <w:tcW w:w="6884" w:type="dxa"/>
            <w:gridSpan w:val="12"/>
            <w:shd w:val="clear" w:color="auto" w:fill="F1F1F1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YOUR DETAILS</w:t>
            </w:r>
          </w:p>
        </w:tc>
      </w:tr>
      <w:tr>
        <w:trPr>
          <w:trHeight w:val="340" w:hRule="atLeast"/>
        </w:trPr>
        <w:tc>
          <w:tcPr>
            <w:tcW w:w="249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6884" w:type="dxa"/>
            <w:gridSpan w:val="1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49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Application: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3432" w:type="dxa"/>
            <w:gridSpan w:val="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494" w:type="dxa"/>
            <w:gridSpan w:val="3"/>
          </w:tcPr>
          <w:p>
            <w:pPr>
              <w:pStyle w:val="TableParagraph"/>
              <w:spacing w:line="230" w:lineRule="exact" w:before="3"/>
              <w:ind w:right="1189"/>
              <w:rPr>
                <w:sz w:val="20"/>
              </w:rPr>
            </w:pPr>
            <w:r>
              <w:rPr>
                <w:sz w:val="20"/>
              </w:rPr>
              <w:t>Date of Birth: (mandatory)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  <w:gridSpan w:val="7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Staff ID no: (mandatory)</w:t>
            </w:r>
          </w:p>
        </w:tc>
        <w:tc>
          <w:tcPr>
            <w:tcW w:w="2188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2494" w:type="dxa"/>
            <w:gridSpan w:val="3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Contact Tel: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  <w:gridSpan w:val="7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2188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494" w:type="dxa"/>
            <w:gridSpan w:val="3"/>
            <w:shd w:val="clear" w:color="auto" w:fill="F1F1F1"/>
          </w:tcPr>
          <w:p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z w:val="20"/>
              </w:rPr>
              <w:t>SECTION 2</w:t>
            </w:r>
          </w:p>
        </w:tc>
        <w:tc>
          <w:tcPr>
            <w:tcW w:w="6884" w:type="dxa"/>
            <w:gridSpan w:val="12"/>
            <w:shd w:val="clear" w:color="auto" w:fill="F1F1F1"/>
          </w:tcPr>
          <w:p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DETAILS</w:t>
            </w:r>
          </w:p>
        </w:tc>
      </w:tr>
      <w:tr>
        <w:trPr>
          <w:trHeight w:val="340" w:hRule="atLeast"/>
        </w:trPr>
        <w:tc>
          <w:tcPr>
            <w:tcW w:w="7910" w:type="dxa"/>
            <w:gridSpan w:val="1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you ever been assessed for parking permit support previously</w:t>
            </w:r>
          </w:p>
        </w:tc>
        <w:tc>
          <w:tcPr>
            <w:tcW w:w="607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921" w:hRule="atLeast"/>
        </w:trPr>
        <w:tc>
          <w:tcPr>
            <w:tcW w:w="7910" w:type="dxa"/>
            <w:gridSpan w:val="13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If yes please give details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910" w:type="dxa"/>
            <w:gridSpan w:val="1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you ever been refused support</w:t>
            </w:r>
          </w:p>
        </w:tc>
        <w:tc>
          <w:tcPr>
            <w:tcW w:w="607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918" w:hRule="atLeast"/>
        </w:trPr>
        <w:tc>
          <w:tcPr>
            <w:tcW w:w="7910" w:type="dxa"/>
            <w:gridSpan w:val="13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If yes please give details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301" w:hRule="atLeast"/>
        </w:trPr>
        <w:tc>
          <w:tcPr>
            <w:tcW w:w="9378" w:type="dxa"/>
            <w:gridSpan w:val="15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Reason for current application:</w:t>
            </w:r>
          </w:p>
        </w:tc>
      </w:tr>
      <w:tr>
        <w:trPr>
          <w:trHeight w:val="337" w:hRule="atLeast"/>
        </w:trPr>
        <w:tc>
          <w:tcPr>
            <w:tcW w:w="3759" w:type="dxa"/>
            <w:gridSpan w:val="4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Period of time permit required:</w:t>
            </w:r>
          </w:p>
        </w:tc>
        <w:tc>
          <w:tcPr>
            <w:tcW w:w="1110" w:type="dxa"/>
            <w:gridSpan w:val="2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034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3"/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1978" w:type="dxa"/>
          </w:tcPr>
          <w:p>
            <w:pPr>
              <w:pStyle w:val="TableParagraph"/>
              <w:spacing w:before="134"/>
              <w:ind w:right="562"/>
              <w:rPr>
                <w:sz w:val="20"/>
              </w:rPr>
            </w:pPr>
            <w:r>
              <w:rPr>
                <w:sz w:val="20"/>
              </w:rPr>
              <w:t>Type of permit applied for:</w:t>
            </w:r>
          </w:p>
        </w:tc>
        <w:tc>
          <w:tcPr>
            <w:tcW w:w="2774" w:type="dxa"/>
            <w:gridSpan w:val="4"/>
          </w:tcPr>
          <w:p>
            <w:pPr>
              <w:pStyle w:val="TableParagraph"/>
              <w:tabs>
                <w:tab w:pos="1874" w:val="left" w:leader="none"/>
                <w:tab w:pos="1917" w:val="left" w:leader="none"/>
              </w:tabs>
              <w:spacing w:line="256" w:lineRule="auto" w:before="0"/>
              <w:ind w:right="513"/>
              <w:rPr>
                <w:sz w:val="20"/>
              </w:rPr>
            </w:pPr>
            <w:r>
              <w:rPr>
                <w:color w:val="181818"/>
                <w:sz w:val="20"/>
              </w:rPr>
              <w:t>Standard</w:t>
            </w:r>
            <w:r>
              <w:rPr>
                <w:color w:val="181818"/>
                <w:spacing w:val="-2"/>
                <w:sz w:val="20"/>
              </w:rPr>
              <w:t> </w:t>
            </w:r>
            <w:r>
              <w:rPr>
                <w:color w:val="181818"/>
                <w:sz w:val="20"/>
              </w:rPr>
              <w:t>Annual</w:t>
              <w:tab/>
              <w:t>Y/N Flexible/Ad</w:t>
            </w:r>
            <w:r>
              <w:rPr>
                <w:color w:val="181818"/>
                <w:spacing w:val="-2"/>
                <w:sz w:val="20"/>
              </w:rPr>
              <w:t> </w:t>
            </w:r>
            <w:r>
              <w:rPr>
                <w:color w:val="181818"/>
                <w:sz w:val="20"/>
              </w:rPr>
              <w:t>hoc</w:t>
              <w:tab/>
              <w:tab/>
            </w:r>
            <w:r>
              <w:rPr>
                <w:color w:val="181818"/>
                <w:spacing w:val="-7"/>
                <w:sz w:val="20"/>
              </w:rPr>
              <w:t>Y/N</w:t>
            </w:r>
          </w:p>
        </w:tc>
        <w:tc>
          <w:tcPr>
            <w:tcW w:w="2015" w:type="dxa"/>
            <w:gridSpan w:val="4"/>
          </w:tcPr>
          <w:p>
            <w:pPr>
              <w:pStyle w:val="TableParagraph"/>
              <w:spacing w:before="134"/>
              <w:ind w:left="108" w:right="265"/>
              <w:rPr>
                <w:sz w:val="20"/>
              </w:rPr>
            </w:pPr>
            <w:r>
              <w:rPr>
                <w:sz w:val="20"/>
              </w:rPr>
              <w:t>Location of Permit applied for:</w:t>
            </w:r>
          </w:p>
        </w:tc>
        <w:tc>
          <w:tcPr>
            <w:tcW w:w="2611" w:type="dxa"/>
            <w:gridSpan w:val="6"/>
          </w:tcPr>
          <w:p>
            <w:pPr>
              <w:pStyle w:val="TableParagraph"/>
              <w:tabs>
                <w:tab w:pos="2133" w:val="left" w:leader="none"/>
              </w:tabs>
              <w:spacing w:line="230" w:lineRule="atLeast" w:before="18"/>
              <w:ind w:left="112" w:right="134"/>
              <w:jc w:val="both"/>
              <w:rPr>
                <w:sz w:val="20"/>
              </w:rPr>
            </w:pPr>
            <w:r>
              <w:rPr>
                <w:sz w:val="20"/>
              </w:rPr>
              <w:t>Gilmorehill Campus Y/N Garscube Campus Y/N Tay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House</w:t>
              <w:tab/>
            </w:r>
            <w:r>
              <w:rPr>
                <w:spacing w:val="-7"/>
                <w:sz w:val="20"/>
              </w:rPr>
              <w:t>Y/N</w:t>
            </w:r>
          </w:p>
        </w:tc>
      </w:tr>
      <w:tr>
        <w:trPr>
          <w:trHeight w:val="340" w:hRule="atLeast"/>
        </w:trPr>
        <w:tc>
          <w:tcPr>
            <w:tcW w:w="7910" w:type="dxa"/>
            <w:gridSpan w:val="1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 report / evidence provided?</w:t>
            </w:r>
          </w:p>
        </w:tc>
        <w:tc>
          <w:tcPr>
            <w:tcW w:w="607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7910" w:type="dxa"/>
            <w:gridSpan w:val="1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Mobility affected</w:t>
            </w:r>
          </w:p>
        </w:tc>
        <w:tc>
          <w:tcPr>
            <w:tcW w:w="607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7910" w:type="dxa"/>
            <w:gridSpan w:val="1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 there a requirement for adjustment due to disability?</w:t>
            </w:r>
          </w:p>
        </w:tc>
        <w:tc>
          <w:tcPr>
            <w:tcW w:w="607" w:type="dxa"/>
          </w:tcPr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38" w:hRule="atLeast"/>
        </w:trPr>
        <w:tc>
          <w:tcPr>
            <w:tcW w:w="9378" w:type="dxa"/>
            <w:gridSpan w:val="15"/>
            <w:shd w:val="clear" w:color="auto" w:fill="F1F1F1"/>
          </w:tcPr>
          <w:p>
            <w:pPr>
              <w:pStyle w:val="TableParagraph"/>
              <w:spacing w:before="53"/>
              <w:ind w:left="2390" w:right="2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OCCUPATIONAL HEALTH UNIT USE ONLY</w:t>
            </w:r>
          </w:p>
        </w:tc>
      </w:tr>
      <w:tr>
        <w:trPr>
          <w:trHeight w:val="1609" w:hRule="atLeast"/>
        </w:trPr>
        <w:tc>
          <w:tcPr>
            <w:tcW w:w="9378" w:type="dxa"/>
            <w:gridSpan w:val="15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340" w:hRule="atLeast"/>
        </w:trPr>
        <w:tc>
          <w:tcPr>
            <w:tcW w:w="231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of Advisor:</w:t>
            </w:r>
          </w:p>
        </w:tc>
        <w:tc>
          <w:tcPr>
            <w:tcW w:w="3765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gridSpan w:val="3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53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31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 Advisor:</w:t>
            </w:r>
          </w:p>
        </w:tc>
        <w:tc>
          <w:tcPr>
            <w:tcW w:w="7059" w:type="dxa"/>
            <w:gridSpan w:val="1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900" w:bottom="280" w:left="11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Arial" w:hAnsi="Arial" w:eastAsia="Arial" w:cs="Arial"/>
        <w:w w:val="91"/>
        <w:sz w:val="23"/>
        <w:szCs w:val="23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36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0" w:hanging="360"/>
      </w:pPr>
      <w:rPr>
        <w:rFonts w:hint="default"/>
        <w:w w:val="131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36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620" w:hanging="361"/>
    </w:pPr>
    <w:rPr>
      <w:rFonts w:ascii="Arial" w:hAnsi="Arial" w:eastAsia="Arial" w:cs="Arial"/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spacing w:before="54"/>
      <w:ind w:left="107"/>
    </w:pPr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gla.ac.uk/myglasgow/humanresources/all/health/occhealth/" TargetMode="External"/><Relationship Id="rId6" Type="http://schemas.openxmlformats.org/officeDocument/2006/relationships/hyperlink" Target="https://www.glasgow.gov.uk/index.aspx?articleid=17226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ohu@admin.gla.ac.uk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Retzlaff</dc:creator>
  <dcterms:created xsi:type="dcterms:W3CDTF">2020-07-23T11:56:58Z</dcterms:created>
  <dcterms:modified xsi:type="dcterms:W3CDTF">2020-07-23T11:56:58Z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2020-07-23T00:00:00Z</vt:filetime>
  </property>
</Properties>
</file>