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229C" w14:textId="77777777" w:rsidR="00493C98" w:rsidRDefault="008646F6">
      <w:bookmarkStart w:id="0" w:name="_GoBack"/>
      <w:bookmarkEnd w:id="0"/>
      <w:r w:rsidRPr="008646F6">
        <w:t>ORDINARY PARENTAL LEAVE POLICY</w:t>
      </w:r>
      <w:r>
        <w:t xml:space="preserve"> – helpful summary</w:t>
      </w:r>
    </w:p>
    <w:p w14:paraId="2D3CA7FE" w14:textId="77777777" w:rsidR="008646F6" w:rsidRPr="008646F6" w:rsidRDefault="008646F6" w:rsidP="008646F6">
      <w:r w:rsidRPr="008646F6">
        <w:t>Ordinary parental leave can be used by parents to take unpaid time off work to look after a child or to make arrangements for a child's welfare.</w:t>
      </w:r>
    </w:p>
    <w:p w14:paraId="0B0595B7" w14:textId="77777777" w:rsidR="008646F6" w:rsidRDefault="005F1017">
      <w:hyperlink r:id="rId5" w:history="1">
        <w:r w:rsidR="008646F6" w:rsidRPr="00A55D7C">
          <w:rPr>
            <w:rStyle w:val="Hyperlink"/>
          </w:rPr>
          <w:t>http://www.gla.ac.uk/myglasgow/humanresources/all/worklife/leave/parental/</w:t>
        </w:r>
      </w:hyperlink>
    </w:p>
    <w:p w14:paraId="704D4A2B" w14:textId="77777777" w:rsidR="008646F6" w:rsidRDefault="008646F6"/>
    <w:p w14:paraId="602358C4" w14:textId="77777777" w:rsidR="008646F6" w:rsidRDefault="00964F0C">
      <w:r>
        <w:t>Pros</w:t>
      </w:r>
      <w:r w:rsidR="008646F6">
        <w:t>:</w:t>
      </w:r>
    </w:p>
    <w:p w14:paraId="47114EDD" w14:textId="77777777" w:rsidR="008646F6" w:rsidRDefault="008646F6" w:rsidP="008646F6">
      <w:pPr>
        <w:pStyle w:val="ListParagraph"/>
        <w:numPr>
          <w:ilvl w:val="0"/>
          <w:numId w:val="1"/>
        </w:numPr>
      </w:pPr>
      <w:r w:rsidRPr="008646F6">
        <w:t>An employee who meets the qualifying criteria will be entitled to up to 18 weeks' ordinary parental leave per child up until the child’s 18th birthday</w:t>
      </w:r>
    </w:p>
    <w:p w14:paraId="7E0B5131" w14:textId="77777777" w:rsidR="008646F6" w:rsidRDefault="008646F6" w:rsidP="008646F6">
      <w:pPr>
        <w:pStyle w:val="ListParagraph"/>
        <w:numPr>
          <w:ilvl w:val="0"/>
          <w:numId w:val="1"/>
        </w:numPr>
      </w:pPr>
      <w:r w:rsidRPr="008646F6">
        <w:t>Where both parents are employed by the University, each parent is entitled to 18 weeks’ ordinary parental leave for each child</w:t>
      </w:r>
    </w:p>
    <w:p w14:paraId="1336CDFF" w14:textId="2ABE514C" w:rsidR="008646F6" w:rsidRDefault="008646F6" w:rsidP="008646F6">
      <w:pPr>
        <w:pStyle w:val="ListParagraph"/>
        <w:numPr>
          <w:ilvl w:val="0"/>
          <w:numId w:val="1"/>
        </w:numPr>
      </w:pPr>
      <w:r w:rsidRPr="008646F6">
        <w:t>Eligible employees can take up to four weeks’ ordinary parental leave in any 12 month period</w:t>
      </w:r>
    </w:p>
    <w:p w14:paraId="62418A3A" w14:textId="2E778DE8" w:rsidR="006A3DF2" w:rsidRDefault="006A3DF2" w:rsidP="006A3DF2">
      <w:pPr>
        <w:pStyle w:val="ListParagraph"/>
        <w:numPr>
          <w:ilvl w:val="0"/>
          <w:numId w:val="1"/>
        </w:numPr>
      </w:pPr>
      <w:r>
        <w:t xml:space="preserve">Ordinary parental leave can now be taken in single days, </w:t>
      </w:r>
      <w:r w:rsidRPr="006A3DF2">
        <w:t>marked as unpaid leave</w:t>
      </w:r>
      <w:r>
        <w:t>. (Previously, this could only be taken in blocks or multiples of one week, except where the child has been awarded a disability living allowance.)</w:t>
      </w:r>
    </w:p>
    <w:p w14:paraId="38897997" w14:textId="77777777" w:rsidR="008646F6" w:rsidRDefault="008646F6" w:rsidP="008646F6"/>
    <w:p w14:paraId="0D0A7A6A" w14:textId="77777777" w:rsidR="008646F6" w:rsidRDefault="008646F6" w:rsidP="008646F6"/>
    <w:p w14:paraId="6606DED7" w14:textId="77777777" w:rsidR="008646F6" w:rsidRDefault="00964F0C">
      <w:r>
        <w:t>Cons</w:t>
      </w:r>
      <w:r w:rsidR="008646F6">
        <w:t>:</w:t>
      </w:r>
    </w:p>
    <w:p w14:paraId="7DFB4712" w14:textId="77777777" w:rsidR="008646F6" w:rsidRDefault="008646F6" w:rsidP="008646F6">
      <w:pPr>
        <w:pStyle w:val="ListParagraph"/>
        <w:numPr>
          <w:ilvl w:val="0"/>
          <w:numId w:val="2"/>
        </w:numPr>
      </w:pPr>
      <w:r w:rsidRPr="008646F6">
        <w:t>not receive pay, and superannuation payments will be suspended during this period</w:t>
      </w:r>
    </w:p>
    <w:p w14:paraId="2BE26AC9" w14:textId="77777777" w:rsidR="008646F6" w:rsidRDefault="008646F6" w:rsidP="008646F6">
      <w:pPr>
        <w:pStyle w:val="ListParagraph"/>
        <w:numPr>
          <w:ilvl w:val="0"/>
          <w:numId w:val="2"/>
        </w:numPr>
      </w:pPr>
      <w:r w:rsidRPr="008646F6">
        <w:t>not accrue annual leave entitlement</w:t>
      </w:r>
      <w:r>
        <w:t xml:space="preserve"> and </w:t>
      </w:r>
      <w:r w:rsidRPr="008646F6">
        <w:t>not be entitled to sick pay/leave</w:t>
      </w:r>
    </w:p>
    <w:p w14:paraId="28277491" w14:textId="77777777" w:rsidR="008646F6" w:rsidRDefault="008646F6" w:rsidP="008646F6">
      <w:pPr>
        <w:pStyle w:val="ListParagraph"/>
        <w:numPr>
          <w:ilvl w:val="0"/>
          <w:numId w:val="2"/>
        </w:numPr>
      </w:pPr>
      <w:r w:rsidRPr="008646F6">
        <w:t>Employees must normally give their line manager at least 21 days’ notice of the requested leave</w:t>
      </w:r>
    </w:p>
    <w:p w14:paraId="0CAFA676" w14:textId="77777777" w:rsidR="008646F6" w:rsidRDefault="008646F6" w:rsidP="008646F6">
      <w:pPr>
        <w:pStyle w:val="ListParagraph"/>
      </w:pPr>
    </w:p>
    <w:p w14:paraId="4991B0CB" w14:textId="77777777" w:rsidR="008646F6" w:rsidRDefault="008646F6"/>
    <w:p w14:paraId="753830DD" w14:textId="77777777" w:rsidR="008646F6" w:rsidRDefault="008646F6"/>
    <w:p w14:paraId="07B77551" w14:textId="77777777" w:rsidR="008646F6" w:rsidRDefault="008646F6"/>
    <w:p w14:paraId="241C4E9D" w14:textId="77777777" w:rsidR="008646F6" w:rsidRDefault="008646F6"/>
    <w:sectPr w:rsidR="00864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13D5"/>
    <w:multiLevelType w:val="hybridMultilevel"/>
    <w:tmpl w:val="27B6E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06399"/>
    <w:multiLevelType w:val="hybridMultilevel"/>
    <w:tmpl w:val="4D507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F6"/>
    <w:rsid w:val="000477FB"/>
    <w:rsid w:val="003D4831"/>
    <w:rsid w:val="00493C98"/>
    <w:rsid w:val="005F1017"/>
    <w:rsid w:val="00650D54"/>
    <w:rsid w:val="006A3DF2"/>
    <w:rsid w:val="008646F6"/>
    <w:rsid w:val="00964F0C"/>
    <w:rsid w:val="00D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FB5A"/>
  <w15:chartTrackingRefBased/>
  <w15:docId w15:val="{584CC38B-865F-4D67-BBD9-4D42F5C3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6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6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F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a.ac.uk/myglasgow/humanresources/all/worklife/leave/paren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230BE84A.dotm</Template>
  <TotalTime>0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Anderson</dc:creator>
  <cp:keywords/>
  <dc:description/>
  <cp:lastModifiedBy>Jane Goodfellow</cp:lastModifiedBy>
  <cp:revision>2</cp:revision>
  <dcterms:created xsi:type="dcterms:W3CDTF">2019-03-03T12:32:00Z</dcterms:created>
  <dcterms:modified xsi:type="dcterms:W3CDTF">2019-03-03T12:32:00Z</dcterms:modified>
</cp:coreProperties>
</file>