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CE6B6" w14:textId="23ED638D" w:rsidR="004667BC" w:rsidRPr="00C8336D" w:rsidRDefault="00782073" w:rsidP="00E222FE">
      <w:pPr>
        <w:jc w:val="center"/>
        <w:rPr>
          <w:rFonts w:asciiTheme="majorHAnsi" w:hAnsiTheme="majorHAnsi"/>
          <w:b/>
          <w:szCs w:val="24"/>
        </w:rPr>
      </w:pPr>
      <w:r>
        <w:rPr>
          <w:rFonts w:asciiTheme="majorHAnsi" w:hAnsiTheme="majorHAnsi"/>
          <w:b/>
          <w:szCs w:val="24"/>
        </w:rPr>
        <w:t>PROFESSOR ANDREW B. TOBIN</w:t>
      </w:r>
    </w:p>
    <w:p w14:paraId="56D5B697" w14:textId="77777777" w:rsidR="00896956" w:rsidRDefault="00896956" w:rsidP="0047422B">
      <w:pPr>
        <w:jc w:val="both"/>
        <w:rPr>
          <w:rFonts w:asciiTheme="majorHAnsi" w:hAnsiTheme="majorHAnsi"/>
          <w:sz w:val="22"/>
          <w:szCs w:val="22"/>
        </w:rPr>
      </w:pPr>
    </w:p>
    <w:p w14:paraId="5EFCB110" w14:textId="67646D4B" w:rsidR="00896956" w:rsidRDefault="00896956" w:rsidP="0047422B">
      <w:pPr>
        <w:jc w:val="both"/>
        <w:rPr>
          <w:rFonts w:asciiTheme="majorHAnsi" w:hAnsiTheme="majorHAnsi"/>
          <w:sz w:val="22"/>
          <w:szCs w:val="22"/>
        </w:rPr>
      </w:pPr>
      <w:r w:rsidRPr="00896956">
        <w:rPr>
          <w:rFonts w:asciiTheme="majorHAnsi" w:hAnsiTheme="majorHAnsi"/>
          <w:sz w:val="22"/>
          <w:szCs w:val="22"/>
          <w:lang w:val="en-US"/>
        </w:rPr>
        <w:t xml:space="preserve">Institute of Molecular, Cell and Systems Biology, College of Medical, </w:t>
      </w:r>
      <w:r w:rsidR="00773924">
        <w:rPr>
          <w:rFonts w:asciiTheme="majorHAnsi" w:hAnsiTheme="majorHAnsi"/>
          <w:sz w:val="22"/>
          <w:szCs w:val="22"/>
          <w:lang w:val="en-US"/>
        </w:rPr>
        <w:t xml:space="preserve">Veterinary and Life Sciences, </w:t>
      </w:r>
      <w:r w:rsidRPr="00896956">
        <w:rPr>
          <w:rFonts w:asciiTheme="majorHAnsi" w:hAnsiTheme="majorHAnsi"/>
          <w:sz w:val="22"/>
          <w:szCs w:val="22"/>
          <w:lang w:val="en-US"/>
        </w:rPr>
        <w:t>University of Glasgow, Glasgow, Scotland, G12 8QQ</w:t>
      </w:r>
      <w:r w:rsidRPr="00896956">
        <w:rPr>
          <w:rFonts w:asciiTheme="majorHAnsi" w:hAnsiTheme="majorHAnsi"/>
          <w:sz w:val="22"/>
          <w:szCs w:val="22"/>
        </w:rPr>
        <w:t xml:space="preserve"> </w:t>
      </w:r>
    </w:p>
    <w:p w14:paraId="69900120" w14:textId="77777777" w:rsidR="00896956" w:rsidRDefault="00896956" w:rsidP="0047422B">
      <w:pPr>
        <w:jc w:val="both"/>
        <w:rPr>
          <w:rFonts w:asciiTheme="majorHAnsi" w:hAnsiTheme="majorHAnsi"/>
          <w:sz w:val="22"/>
          <w:szCs w:val="22"/>
        </w:rPr>
      </w:pPr>
    </w:p>
    <w:p w14:paraId="45822A1C" w14:textId="1F21AA53" w:rsidR="004667BC" w:rsidRPr="005A178E" w:rsidRDefault="005E38F7" w:rsidP="0047422B">
      <w:pPr>
        <w:jc w:val="both"/>
        <w:rPr>
          <w:rFonts w:asciiTheme="majorHAnsi" w:hAnsiTheme="majorHAnsi"/>
          <w:sz w:val="22"/>
          <w:szCs w:val="22"/>
        </w:rPr>
      </w:pPr>
      <w:r w:rsidRPr="005A178E">
        <w:rPr>
          <w:rFonts w:asciiTheme="majorHAnsi" w:hAnsiTheme="majorHAnsi"/>
          <w:sz w:val="22"/>
          <w:szCs w:val="22"/>
        </w:rPr>
        <w:t xml:space="preserve">E.mail: </w:t>
      </w:r>
      <w:r w:rsidR="00896956">
        <w:rPr>
          <w:rFonts w:asciiTheme="majorHAnsi" w:hAnsiTheme="majorHAnsi"/>
          <w:sz w:val="22"/>
          <w:szCs w:val="22"/>
        </w:rPr>
        <w:t>andrew.tobin</w:t>
      </w:r>
      <w:r w:rsidR="004667BC" w:rsidRPr="005A178E">
        <w:rPr>
          <w:rFonts w:asciiTheme="majorHAnsi" w:hAnsiTheme="majorHAnsi"/>
          <w:sz w:val="22"/>
          <w:szCs w:val="22"/>
        </w:rPr>
        <w:t>@</w:t>
      </w:r>
      <w:r w:rsidR="00896956">
        <w:rPr>
          <w:rFonts w:asciiTheme="majorHAnsi" w:hAnsiTheme="majorHAnsi"/>
          <w:sz w:val="22"/>
          <w:szCs w:val="22"/>
        </w:rPr>
        <w:t>glasgow</w:t>
      </w:r>
      <w:r w:rsidR="004667BC" w:rsidRPr="005A178E">
        <w:rPr>
          <w:rFonts w:asciiTheme="majorHAnsi" w:hAnsiTheme="majorHAnsi"/>
          <w:sz w:val="22"/>
          <w:szCs w:val="22"/>
        </w:rPr>
        <w:t>.ac.uk</w:t>
      </w:r>
    </w:p>
    <w:p w14:paraId="2D9651D5" w14:textId="77777777" w:rsidR="004667BC" w:rsidRPr="005A178E" w:rsidRDefault="004667BC" w:rsidP="0047422B">
      <w:pPr>
        <w:jc w:val="both"/>
        <w:rPr>
          <w:sz w:val="22"/>
          <w:szCs w:val="22"/>
        </w:rPr>
      </w:pPr>
    </w:p>
    <w:p w14:paraId="7ACE342A" w14:textId="5B7C7A29" w:rsidR="004667BC" w:rsidRPr="00F95F19" w:rsidRDefault="004667BC" w:rsidP="0047422B">
      <w:pPr>
        <w:jc w:val="both"/>
        <w:rPr>
          <w:rFonts w:asciiTheme="majorHAnsi" w:hAnsiTheme="majorHAnsi"/>
          <w:sz w:val="22"/>
          <w:szCs w:val="22"/>
        </w:rPr>
      </w:pPr>
      <w:r w:rsidRPr="005A178E">
        <w:rPr>
          <w:rFonts w:asciiTheme="majorHAnsi" w:hAnsiTheme="majorHAnsi"/>
          <w:b/>
          <w:sz w:val="22"/>
          <w:szCs w:val="22"/>
        </w:rPr>
        <w:t>CURRENT POSITION</w:t>
      </w:r>
      <w:r w:rsidR="00887972" w:rsidRPr="005A178E">
        <w:rPr>
          <w:rFonts w:asciiTheme="majorHAnsi" w:hAnsiTheme="majorHAnsi"/>
          <w:b/>
          <w:sz w:val="22"/>
          <w:szCs w:val="22"/>
        </w:rPr>
        <w:t>:</w:t>
      </w:r>
    </w:p>
    <w:p w14:paraId="1CB77355" w14:textId="4D3D0C0D" w:rsidR="00E74AF2" w:rsidRPr="00BA66E0" w:rsidRDefault="00F95F19" w:rsidP="00E74AF2">
      <w:pPr>
        <w:pStyle w:val="ListParagraph"/>
        <w:numPr>
          <w:ilvl w:val="0"/>
          <w:numId w:val="7"/>
        </w:numPr>
        <w:jc w:val="both"/>
        <w:rPr>
          <w:rFonts w:asciiTheme="majorHAnsi" w:hAnsiTheme="majorHAnsi"/>
          <w:sz w:val="22"/>
          <w:szCs w:val="22"/>
        </w:rPr>
      </w:pPr>
      <w:r w:rsidRPr="00F95F19">
        <w:rPr>
          <w:rFonts w:asciiTheme="majorHAnsi" w:hAnsiTheme="majorHAnsi"/>
          <w:sz w:val="22"/>
          <w:szCs w:val="22"/>
        </w:rPr>
        <w:t xml:space="preserve">Professor of </w:t>
      </w:r>
      <w:r w:rsidR="00896956">
        <w:rPr>
          <w:rFonts w:asciiTheme="majorHAnsi" w:hAnsiTheme="majorHAnsi"/>
          <w:sz w:val="22"/>
          <w:szCs w:val="22"/>
        </w:rPr>
        <w:t>Molecular Pharmacology</w:t>
      </w:r>
      <w:r w:rsidR="00E56943">
        <w:rPr>
          <w:rFonts w:asciiTheme="majorHAnsi" w:hAnsiTheme="majorHAnsi"/>
          <w:sz w:val="22"/>
          <w:szCs w:val="22"/>
        </w:rPr>
        <w:t>,</w:t>
      </w:r>
      <w:r w:rsidR="00896956">
        <w:rPr>
          <w:rFonts w:asciiTheme="majorHAnsi" w:hAnsiTheme="majorHAnsi"/>
          <w:sz w:val="22"/>
          <w:szCs w:val="22"/>
        </w:rPr>
        <w:t xml:space="preserve"> Universi</w:t>
      </w:r>
      <w:r w:rsidRPr="00F95F19">
        <w:rPr>
          <w:rFonts w:asciiTheme="majorHAnsi" w:hAnsiTheme="majorHAnsi"/>
          <w:sz w:val="22"/>
          <w:szCs w:val="22"/>
        </w:rPr>
        <w:t>ty of Glasgow (September 2016</w:t>
      </w:r>
      <w:r w:rsidR="00E56943">
        <w:rPr>
          <w:rFonts w:asciiTheme="majorHAnsi" w:hAnsiTheme="majorHAnsi"/>
          <w:sz w:val="22"/>
          <w:szCs w:val="22"/>
        </w:rPr>
        <w:t xml:space="preserve"> - present</w:t>
      </w:r>
      <w:r w:rsidRPr="00F95F19">
        <w:rPr>
          <w:rFonts w:asciiTheme="majorHAnsi" w:hAnsiTheme="majorHAnsi"/>
          <w:sz w:val="22"/>
          <w:szCs w:val="22"/>
        </w:rPr>
        <w:t>)</w:t>
      </w:r>
    </w:p>
    <w:p w14:paraId="534F7FB2" w14:textId="77777777" w:rsidR="004667BC" w:rsidRPr="005A178E" w:rsidRDefault="004667BC" w:rsidP="0047422B">
      <w:pPr>
        <w:jc w:val="both"/>
        <w:rPr>
          <w:rFonts w:asciiTheme="majorHAnsi" w:hAnsiTheme="majorHAnsi"/>
          <w:sz w:val="22"/>
          <w:szCs w:val="22"/>
        </w:rPr>
      </w:pPr>
    </w:p>
    <w:p w14:paraId="2BE2A23D" w14:textId="77777777" w:rsidR="0051494D" w:rsidRPr="005A178E" w:rsidRDefault="004667BC" w:rsidP="0047422B">
      <w:pPr>
        <w:jc w:val="both"/>
        <w:rPr>
          <w:rFonts w:asciiTheme="majorHAnsi" w:hAnsiTheme="majorHAnsi"/>
          <w:sz w:val="22"/>
          <w:szCs w:val="22"/>
        </w:rPr>
      </w:pPr>
      <w:r w:rsidRPr="005A178E">
        <w:rPr>
          <w:rFonts w:asciiTheme="majorHAnsi" w:hAnsiTheme="majorHAnsi"/>
          <w:b/>
          <w:sz w:val="22"/>
          <w:szCs w:val="22"/>
        </w:rPr>
        <w:t xml:space="preserve">PREVIOUS </w:t>
      </w:r>
      <w:r w:rsidR="00887972" w:rsidRPr="005A178E">
        <w:rPr>
          <w:rFonts w:asciiTheme="majorHAnsi" w:hAnsiTheme="majorHAnsi"/>
          <w:b/>
          <w:sz w:val="22"/>
          <w:szCs w:val="22"/>
        </w:rPr>
        <w:t>POSITIONS</w:t>
      </w:r>
      <w:r w:rsidRPr="005A178E">
        <w:rPr>
          <w:rFonts w:asciiTheme="majorHAnsi" w:hAnsiTheme="majorHAnsi"/>
          <w:b/>
          <w:sz w:val="22"/>
          <w:szCs w:val="22"/>
        </w:rPr>
        <w:t>:</w:t>
      </w:r>
    </w:p>
    <w:p w14:paraId="764814AE" w14:textId="7AC5E2D6" w:rsidR="003625EF" w:rsidRPr="00BA66E0" w:rsidRDefault="00896956" w:rsidP="003625EF">
      <w:pPr>
        <w:pStyle w:val="ListParagraph"/>
        <w:numPr>
          <w:ilvl w:val="0"/>
          <w:numId w:val="8"/>
        </w:numPr>
        <w:jc w:val="both"/>
        <w:rPr>
          <w:rFonts w:asciiTheme="majorHAnsi" w:hAnsiTheme="majorHAnsi"/>
          <w:sz w:val="22"/>
          <w:szCs w:val="22"/>
        </w:rPr>
      </w:pPr>
      <w:r w:rsidRPr="005A178E">
        <w:rPr>
          <w:rFonts w:asciiTheme="majorHAnsi" w:hAnsiTheme="majorHAnsi"/>
          <w:sz w:val="22"/>
          <w:szCs w:val="22"/>
        </w:rPr>
        <w:t>Programme Leader at the MRC Toxicology Unit</w:t>
      </w:r>
      <w:r>
        <w:rPr>
          <w:rFonts w:asciiTheme="majorHAnsi" w:hAnsiTheme="majorHAnsi"/>
          <w:sz w:val="22"/>
          <w:szCs w:val="22"/>
        </w:rPr>
        <w:t xml:space="preserve"> (2012-August 2016)</w:t>
      </w:r>
    </w:p>
    <w:p w14:paraId="144E53AF" w14:textId="2580F470" w:rsidR="003625EF" w:rsidRPr="00BA66E0" w:rsidRDefault="00896956" w:rsidP="003625EF">
      <w:pPr>
        <w:pStyle w:val="ListParagraph"/>
        <w:numPr>
          <w:ilvl w:val="0"/>
          <w:numId w:val="8"/>
        </w:numPr>
        <w:jc w:val="both"/>
        <w:rPr>
          <w:rFonts w:asciiTheme="majorHAnsi" w:hAnsiTheme="majorHAnsi"/>
          <w:sz w:val="22"/>
          <w:szCs w:val="22"/>
        </w:rPr>
      </w:pPr>
      <w:r w:rsidRPr="005A178E">
        <w:rPr>
          <w:rFonts w:asciiTheme="majorHAnsi" w:hAnsiTheme="majorHAnsi"/>
          <w:sz w:val="22"/>
          <w:szCs w:val="22"/>
        </w:rPr>
        <w:t xml:space="preserve">Director of the </w:t>
      </w:r>
      <w:r>
        <w:rPr>
          <w:rFonts w:asciiTheme="majorHAnsi" w:hAnsiTheme="majorHAnsi"/>
          <w:sz w:val="22"/>
          <w:szCs w:val="22"/>
        </w:rPr>
        <w:t xml:space="preserve">Leicester Drug </w:t>
      </w:r>
      <w:r w:rsidR="003625EF">
        <w:rPr>
          <w:rFonts w:asciiTheme="majorHAnsi" w:hAnsiTheme="majorHAnsi"/>
          <w:sz w:val="22"/>
          <w:szCs w:val="22"/>
        </w:rPr>
        <w:t>Disco</w:t>
      </w:r>
      <w:r w:rsidR="0016737C">
        <w:rPr>
          <w:rFonts w:asciiTheme="majorHAnsi" w:hAnsiTheme="majorHAnsi"/>
          <w:sz w:val="22"/>
          <w:szCs w:val="22"/>
        </w:rPr>
        <w:t>very and Diagnostic Centre</w:t>
      </w:r>
      <w:r>
        <w:rPr>
          <w:rFonts w:asciiTheme="majorHAnsi" w:hAnsiTheme="majorHAnsi"/>
          <w:sz w:val="22"/>
          <w:szCs w:val="22"/>
        </w:rPr>
        <w:t xml:space="preserve"> (2012 – August 2016)</w:t>
      </w:r>
    </w:p>
    <w:p w14:paraId="1BED22F7" w14:textId="4D7CD33E" w:rsidR="003625EF" w:rsidRPr="00BA66E0" w:rsidRDefault="00896956" w:rsidP="003625EF">
      <w:pPr>
        <w:pStyle w:val="ListParagraph"/>
        <w:numPr>
          <w:ilvl w:val="0"/>
          <w:numId w:val="8"/>
        </w:numPr>
        <w:jc w:val="both"/>
        <w:rPr>
          <w:rFonts w:asciiTheme="majorHAnsi" w:hAnsiTheme="majorHAnsi"/>
          <w:sz w:val="22"/>
          <w:szCs w:val="22"/>
        </w:rPr>
      </w:pPr>
      <w:r w:rsidRPr="005A178E">
        <w:rPr>
          <w:rFonts w:asciiTheme="majorHAnsi" w:hAnsiTheme="majorHAnsi"/>
          <w:sz w:val="22"/>
          <w:szCs w:val="22"/>
        </w:rPr>
        <w:t>Professor of Cell Biology</w:t>
      </w:r>
      <w:r>
        <w:rPr>
          <w:rFonts w:asciiTheme="majorHAnsi" w:hAnsiTheme="majorHAnsi"/>
          <w:sz w:val="22"/>
          <w:szCs w:val="22"/>
        </w:rPr>
        <w:t xml:space="preserve"> University of Leicester (2008 – 2016)</w:t>
      </w:r>
    </w:p>
    <w:p w14:paraId="6E874B93" w14:textId="49BF9D1F" w:rsidR="004102CA" w:rsidRPr="00BA66E0" w:rsidRDefault="0051494D" w:rsidP="004102CA">
      <w:pPr>
        <w:pStyle w:val="ListParagraph"/>
        <w:numPr>
          <w:ilvl w:val="0"/>
          <w:numId w:val="8"/>
        </w:numPr>
        <w:jc w:val="both"/>
        <w:rPr>
          <w:rFonts w:asciiTheme="majorHAnsi" w:hAnsiTheme="majorHAnsi"/>
          <w:sz w:val="22"/>
          <w:szCs w:val="22"/>
        </w:rPr>
      </w:pPr>
      <w:r w:rsidRPr="005A178E">
        <w:rPr>
          <w:rFonts w:asciiTheme="majorHAnsi" w:hAnsiTheme="majorHAnsi"/>
          <w:sz w:val="22"/>
          <w:szCs w:val="22"/>
        </w:rPr>
        <w:t xml:space="preserve">Wellcome Trust Senior Research Fellow </w:t>
      </w:r>
      <w:r w:rsidR="00F127D5">
        <w:rPr>
          <w:rFonts w:asciiTheme="majorHAnsi" w:hAnsiTheme="majorHAnsi"/>
          <w:sz w:val="22"/>
          <w:szCs w:val="22"/>
        </w:rPr>
        <w:t>(</w:t>
      </w:r>
      <w:r w:rsidRPr="005A178E">
        <w:rPr>
          <w:rFonts w:asciiTheme="majorHAnsi" w:hAnsiTheme="majorHAnsi"/>
          <w:sz w:val="22"/>
          <w:szCs w:val="22"/>
        </w:rPr>
        <w:t>1996-2011</w:t>
      </w:r>
      <w:r w:rsidR="004102CA">
        <w:rPr>
          <w:rFonts w:asciiTheme="majorHAnsi" w:hAnsiTheme="majorHAnsi"/>
          <w:sz w:val="22"/>
          <w:szCs w:val="22"/>
        </w:rPr>
        <w:t>)</w:t>
      </w:r>
    </w:p>
    <w:p w14:paraId="143C46D1" w14:textId="0D808CFF" w:rsidR="004102CA" w:rsidRPr="00BA66E0" w:rsidRDefault="006861BF" w:rsidP="004102CA">
      <w:pPr>
        <w:pStyle w:val="ListParagraph"/>
        <w:numPr>
          <w:ilvl w:val="0"/>
          <w:numId w:val="8"/>
        </w:numPr>
        <w:jc w:val="both"/>
        <w:rPr>
          <w:sz w:val="22"/>
          <w:szCs w:val="22"/>
        </w:rPr>
      </w:pPr>
      <w:r w:rsidRPr="005A178E">
        <w:rPr>
          <w:rFonts w:asciiTheme="majorHAnsi" w:hAnsiTheme="majorHAnsi"/>
          <w:sz w:val="22"/>
          <w:szCs w:val="22"/>
        </w:rPr>
        <w:t xml:space="preserve">Research Fellow on a Wellcome Trust Programme Grant at the University of Leicester with Professor Steve Nahorski. </w:t>
      </w:r>
      <w:r w:rsidR="00F127D5">
        <w:rPr>
          <w:rFonts w:asciiTheme="majorHAnsi" w:hAnsiTheme="majorHAnsi"/>
          <w:sz w:val="22"/>
          <w:szCs w:val="22"/>
        </w:rPr>
        <w:t>(</w:t>
      </w:r>
      <w:r w:rsidRPr="005A178E">
        <w:rPr>
          <w:rFonts w:asciiTheme="majorHAnsi" w:hAnsiTheme="majorHAnsi"/>
          <w:sz w:val="22"/>
          <w:szCs w:val="22"/>
        </w:rPr>
        <w:t>1991-1996</w:t>
      </w:r>
      <w:r w:rsidR="00F127D5">
        <w:rPr>
          <w:rFonts w:asciiTheme="majorHAnsi" w:hAnsiTheme="majorHAnsi"/>
          <w:sz w:val="22"/>
          <w:szCs w:val="22"/>
        </w:rPr>
        <w:t>)</w:t>
      </w:r>
    </w:p>
    <w:p w14:paraId="476FEF74" w14:textId="77777777" w:rsidR="006861BF" w:rsidRPr="005A178E" w:rsidRDefault="004667BC" w:rsidP="0047422B">
      <w:pPr>
        <w:pStyle w:val="ListParagraph"/>
        <w:numPr>
          <w:ilvl w:val="0"/>
          <w:numId w:val="8"/>
        </w:numPr>
        <w:jc w:val="both"/>
        <w:rPr>
          <w:rFonts w:asciiTheme="majorHAnsi" w:hAnsiTheme="majorHAnsi"/>
          <w:sz w:val="22"/>
          <w:szCs w:val="22"/>
        </w:rPr>
      </w:pPr>
      <w:r w:rsidRPr="005A178E">
        <w:rPr>
          <w:rFonts w:asciiTheme="majorHAnsi" w:hAnsiTheme="majorHAnsi"/>
          <w:sz w:val="22"/>
          <w:szCs w:val="22"/>
        </w:rPr>
        <w:t xml:space="preserve">Postdoctoral Fellow in </w:t>
      </w:r>
      <w:r w:rsidR="007359A4" w:rsidRPr="005A178E">
        <w:rPr>
          <w:rFonts w:asciiTheme="majorHAnsi" w:hAnsiTheme="majorHAnsi"/>
          <w:sz w:val="22"/>
          <w:szCs w:val="22"/>
        </w:rPr>
        <w:t xml:space="preserve">the Department of Molecular </w:t>
      </w:r>
      <w:r w:rsidRPr="005A178E">
        <w:rPr>
          <w:rFonts w:asciiTheme="majorHAnsi" w:hAnsiTheme="majorHAnsi"/>
          <w:sz w:val="22"/>
          <w:szCs w:val="22"/>
        </w:rPr>
        <w:t>Oncology, Bristol Myers-</w:t>
      </w:r>
    </w:p>
    <w:p w14:paraId="2C41FD39" w14:textId="27277A19" w:rsidR="005D1CDC" w:rsidRPr="005A178E" w:rsidRDefault="004667BC" w:rsidP="0047422B">
      <w:pPr>
        <w:pStyle w:val="ListParagraph"/>
        <w:jc w:val="both"/>
        <w:rPr>
          <w:rFonts w:ascii="Times New Roman" w:eastAsia="Times New Roman" w:hAnsi="Times New Roman" w:cs="Times New Roman"/>
          <w:sz w:val="22"/>
          <w:szCs w:val="22"/>
          <w:lang w:val="en-GB" w:eastAsia="en-GB"/>
        </w:rPr>
      </w:pPr>
      <w:r w:rsidRPr="005A178E">
        <w:rPr>
          <w:rFonts w:asciiTheme="majorHAnsi" w:hAnsiTheme="majorHAnsi"/>
          <w:sz w:val="22"/>
          <w:szCs w:val="22"/>
        </w:rPr>
        <w:t>S</w:t>
      </w:r>
      <w:r w:rsidR="007359A4" w:rsidRPr="005A178E">
        <w:rPr>
          <w:rFonts w:asciiTheme="majorHAnsi" w:hAnsiTheme="majorHAnsi"/>
          <w:sz w:val="22"/>
          <w:szCs w:val="22"/>
        </w:rPr>
        <w:t xml:space="preserve">quibb Institute for Medical </w:t>
      </w:r>
      <w:r w:rsidR="00B348E4" w:rsidRPr="005A178E">
        <w:rPr>
          <w:rFonts w:asciiTheme="majorHAnsi" w:hAnsiTheme="majorHAnsi"/>
          <w:sz w:val="22"/>
          <w:szCs w:val="22"/>
        </w:rPr>
        <w:t xml:space="preserve">Research, </w:t>
      </w:r>
      <w:r w:rsidR="007359A4" w:rsidRPr="005A178E">
        <w:rPr>
          <w:rFonts w:asciiTheme="majorHAnsi" w:hAnsiTheme="majorHAnsi"/>
          <w:sz w:val="22"/>
          <w:szCs w:val="22"/>
        </w:rPr>
        <w:t xml:space="preserve">Princeton, U.S.A. with Dr. </w:t>
      </w:r>
      <w:r w:rsidRPr="005A178E">
        <w:rPr>
          <w:rFonts w:asciiTheme="majorHAnsi" w:hAnsiTheme="majorHAnsi"/>
          <w:sz w:val="22"/>
          <w:szCs w:val="22"/>
        </w:rPr>
        <w:t xml:space="preserve">Mariano Barbacid. </w:t>
      </w:r>
      <w:r w:rsidR="006861BF" w:rsidRPr="005A178E">
        <w:rPr>
          <w:rFonts w:asciiTheme="majorHAnsi" w:hAnsiTheme="majorHAnsi"/>
          <w:sz w:val="22"/>
          <w:szCs w:val="22"/>
        </w:rPr>
        <w:t xml:space="preserve"> </w:t>
      </w:r>
      <w:r w:rsidR="00F127D5">
        <w:rPr>
          <w:rFonts w:asciiTheme="majorHAnsi" w:hAnsiTheme="majorHAnsi"/>
          <w:sz w:val="22"/>
          <w:szCs w:val="22"/>
        </w:rPr>
        <w:t>(</w:t>
      </w:r>
      <w:r w:rsidR="007359A4" w:rsidRPr="005A178E">
        <w:rPr>
          <w:rFonts w:asciiTheme="majorHAnsi" w:hAnsiTheme="majorHAnsi"/>
          <w:sz w:val="22"/>
          <w:szCs w:val="22"/>
        </w:rPr>
        <w:t>1989-1991</w:t>
      </w:r>
      <w:r w:rsidR="00F127D5">
        <w:rPr>
          <w:rFonts w:asciiTheme="majorHAnsi" w:hAnsiTheme="majorHAnsi"/>
          <w:sz w:val="22"/>
          <w:szCs w:val="22"/>
        </w:rPr>
        <w:t>)</w:t>
      </w:r>
      <w:r w:rsidR="006861BF" w:rsidRPr="005A178E">
        <w:rPr>
          <w:rFonts w:asciiTheme="majorHAnsi" w:hAnsiTheme="majorHAnsi"/>
          <w:sz w:val="22"/>
          <w:szCs w:val="22"/>
        </w:rPr>
        <w:t>.</w:t>
      </w:r>
    </w:p>
    <w:p w14:paraId="669D122D" w14:textId="77777777" w:rsidR="005D1CDC" w:rsidRPr="007F6BAE" w:rsidRDefault="005D1CDC" w:rsidP="007F6BAE">
      <w:pPr>
        <w:jc w:val="both"/>
        <w:rPr>
          <w:sz w:val="22"/>
          <w:szCs w:val="22"/>
        </w:rPr>
      </w:pPr>
    </w:p>
    <w:p w14:paraId="02C69BB8" w14:textId="77777777" w:rsidR="00896956" w:rsidRPr="005A178E" w:rsidRDefault="00896956" w:rsidP="00896956">
      <w:pPr>
        <w:jc w:val="both"/>
        <w:rPr>
          <w:rFonts w:asciiTheme="majorHAnsi" w:hAnsiTheme="majorHAnsi"/>
          <w:b/>
          <w:sz w:val="22"/>
          <w:szCs w:val="22"/>
        </w:rPr>
      </w:pPr>
      <w:r w:rsidRPr="005A178E">
        <w:rPr>
          <w:rFonts w:asciiTheme="majorHAnsi" w:hAnsiTheme="majorHAnsi"/>
          <w:b/>
          <w:sz w:val="22"/>
          <w:szCs w:val="22"/>
        </w:rPr>
        <w:t>EDUCATION:</w:t>
      </w:r>
    </w:p>
    <w:p w14:paraId="185091E0" w14:textId="77777777" w:rsidR="00896956" w:rsidRPr="005A178E" w:rsidRDefault="00896956" w:rsidP="00896956">
      <w:pPr>
        <w:pStyle w:val="ListParagraph"/>
        <w:numPr>
          <w:ilvl w:val="0"/>
          <w:numId w:val="8"/>
        </w:numPr>
        <w:jc w:val="both"/>
        <w:rPr>
          <w:rFonts w:asciiTheme="majorHAnsi" w:hAnsiTheme="majorHAnsi"/>
          <w:sz w:val="22"/>
          <w:szCs w:val="22"/>
        </w:rPr>
      </w:pPr>
      <w:r w:rsidRPr="005A178E">
        <w:rPr>
          <w:rFonts w:asciiTheme="majorHAnsi" w:hAnsiTheme="majorHAnsi"/>
          <w:sz w:val="22"/>
          <w:szCs w:val="22"/>
        </w:rPr>
        <w:t xml:space="preserve">University of Oxford. Worcester College. (1985-1988).  </w:t>
      </w:r>
    </w:p>
    <w:p w14:paraId="65F90269" w14:textId="77777777" w:rsidR="00896956" w:rsidRPr="00424662" w:rsidRDefault="00896956" w:rsidP="00896956">
      <w:pPr>
        <w:pStyle w:val="ListParagraph"/>
        <w:jc w:val="both"/>
        <w:rPr>
          <w:rFonts w:asciiTheme="majorHAnsi" w:hAnsiTheme="majorHAnsi"/>
          <w:sz w:val="22"/>
          <w:szCs w:val="22"/>
        </w:rPr>
      </w:pPr>
      <w:r w:rsidRPr="005A178E">
        <w:rPr>
          <w:rFonts w:asciiTheme="majorHAnsi" w:hAnsiTheme="majorHAnsi"/>
          <w:sz w:val="22"/>
          <w:szCs w:val="22"/>
        </w:rPr>
        <w:t>D.Phil in neuropharmacology/biochemistry.</w:t>
      </w:r>
    </w:p>
    <w:p w14:paraId="1CDE644B" w14:textId="77777777" w:rsidR="00896956" w:rsidRPr="005A178E" w:rsidRDefault="00896956" w:rsidP="00896956">
      <w:pPr>
        <w:pStyle w:val="ListParagraph"/>
        <w:numPr>
          <w:ilvl w:val="0"/>
          <w:numId w:val="8"/>
        </w:numPr>
        <w:jc w:val="both"/>
        <w:rPr>
          <w:rFonts w:asciiTheme="majorHAnsi" w:hAnsiTheme="majorHAnsi"/>
          <w:sz w:val="22"/>
          <w:szCs w:val="22"/>
        </w:rPr>
      </w:pPr>
      <w:r w:rsidRPr="005A178E">
        <w:rPr>
          <w:rFonts w:asciiTheme="majorHAnsi" w:hAnsiTheme="majorHAnsi"/>
          <w:sz w:val="22"/>
          <w:szCs w:val="22"/>
        </w:rPr>
        <w:t xml:space="preserve">University of London, Queen Mary College. (1981-1984). </w:t>
      </w:r>
    </w:p>
    <w:p w14:paraId="3181DB83" w14:textId="45C5FC81" w:rsidR="004667BC" w:rsidRPr="00896956" w:rsidRDefault="00896956" w:rsidP="00896956">
      <w:pPr>
        <w:pStyle w:val="ListParagraph"/>
        <w:jc w:val="both"/>
        <w:rPr>
          <w:rFonts w:asciiTheme="majorHAnsi" w:hAnsiTheme="majorHAnsi"/>
          <w:sz w:val="22"/>
          <w:szCs w:val="22"/>
        </w:rPr>
      </w:pPr>
      <w:r w:rsidRPr="005A178E">
        <w:rPr>
          <w:rFonts w:asciiTheme="majorHAnsi" w:hAnsiTheme="majorHAnsi"/>
          <w:sz w:val="22"/>
          <w:szCs w:val="22"/>
        </w:rPr>
        <w:t xml:space="preserve">BSc Biochemistry. 1st Class honours. </w:t>
      </w:r>
    </w:p>
    <w:p w14:paraId="3F47EBC4" w14:textId="77777777" w:rsidR="00BA66E0" w:rsidRPr="005A178E" w:rsidRDefault="00BA66E0" w:rsidP="00BA66E0">
      <w:pPr>
        <w:jc w:val="both"/>
        <w:rPr>
          <w:rFonts w:asciiTheme="majorHAnsi" w:hAnsiTheme="majorHAnsi"/>
          <w:sz w:val="22"/>
          <w:szCs w:val="22"/>
        </w:rPr>
      </w:pPr>
    </w:p>
    <w:p w14:paraId="17ADBC60" w14:textId="77777777" w:rsidR="00BA66E0" w:rsidRDefault="00BA66E0" w:rsidP="00BA66E0">
      <w:pPr>
        <w:jc w:val="center"/>
        <w:rPr>
          <w:rFonts w:asciiTheme="majorHAnsi" w:hAnsiTheme="majorHAnsi"/>
          <w:b/>
          <w:sz w:val="22"/>
          <w:szCs w:val="22"/>
        </w:rPr>
      </w:pPr>
      <w:r>
        <w:rPr>
          <w:rFonts w:asciiTheme="majorHAnsi" w:hAnsiTheme="majorHAnsi"/>
          <w:b/>
          <w:sz w:val="22"/>
          <w:szCs w:val="22"/>
        </w:rPr>
        <w:t>CURENT LEADERSHIP POSITION</w:t>
      </w:r>
    </w:p>
    <w:p w14:paraId="3A042FE8" w14:textId="419B4BF9" w:rsidR="00BA66E0" w:rsidRDefault="006C526E" w:rsidP="00BA66E0">
      <w:pPr>
        <w:jc w:val="both"/>
        <w:rPr>
          <w:rFonts w:asciiTheme="majorHAnsi" w:hAnsiTheme="majorHAnsi"/>
          <w:b/>
          <w:sz w:val="22"/>
          <w:szCs w:val="22"/>
        </w:rPr>
      </w:pPr>
      <w:r>
        <w:rPr>
          <w:rFonts w:asciiTheme="majorHAnsi" w:hAnsiTheme="majorHAnsi"/>
          <w:sz w:val="22"/>
          <w:szCs w:val="22"/>
        </w:rPr>
        <w:t>My position at the University of Glasgow is to lead</w:t>
      </w:r>
      <w:r w:rsidR="00BA66E0">
        <w:rPr>
          <w:rFonts w:asciiTheme="majorHAnsi" w:hAnsiTheme="majorHAnsi"/>
          <w:sz w:val="22"/>
          <w:szCs w:val="22"/>
        </w:rPr>
        <w:t xml:space="preserve"> the newly established Centre for Translational Pharmacology aimed at defining the molecular rules of drug efficacy with particular focus on G protein coupled receptor based drug therapies and novel mechanisms of targeting protein kinases. The Centre will draw together academics and industrial partners and be focused on establishing rational design strategies for the development of drugs for the treatment of neurological, inflammatory and metabolic disease as well as third world diseases such as malaria.</w:t>
      </w:r>
    </w:p>
    <w:p w14:paraId="3F6F3F39" w14:textId="77777777" w:rsidR="00BA66E0" w:rsidRDefault="00BA66E0" w:rsidP="00BA66E0">
      <w:pPr>
        <w:jc w:val="center"/>
        <w:rPr>
          <w:rFonts w:asciiTheme="majorHAnsi" w:hAnsiTheme="majorHAnsi"/>
          <w:b/>
          <w:sz w:val="22"/>
          <w:szCs w:val="22"/>
        </w:rPr>
      </w:pPr>
    </w:p>
    <w:p w14:paraId="452CA6F4" w14:textId="7F206904" w:rsidR="00BA66E0" w:rsidRPr="005A178E" w:rsidRDefault="00BA66E0" w:rsidP="00BA66E0">
      <w:pPr>
        <w:jc w:val="center"/>
        <w:rPr>
          <w:rFonts w:asciiTheme="majorHAnsi" w:hAnsiTheme="majorHAnsi"/>
          <w:b/>
          <w:sz w:val="22"/>
          <w:szCs w:val="22"/>
        </w:rPr>
      </w:pPr>
      <w:r>
        <w:rPr>
          <w:rFonts w:asciiTheme="majorHAnsi" w:hAnsiTheme="majorHAnsi"/>
          <w:b/>
          <w:sz w:val="22"/>
          <w:szCs w:val="22"/>
        </w:rPr>
        <w:t>PREVIOUS LEADERSHIP POSITIONS</w:t>
      </w:r>
    </w:p>
    <w:p w14:paraId="5BB0FB36" w14:textId="77777777" w:rsidR="006C526E" w:rsidRPr="005A178E" w:rsidRDefault="006C526E" w:rsidP="006C526E">
      <w:pPr>
        <w:jc w:val="center"/>
        <w:rPr>
          <w:rFonts w:asciiTheme="majorHAnsi" w:hAnsiTheme="majorHAnsi"/>
          <w:b/>
          <w:sz w:val="22"/>
          <w:szCs w:val="22"/>
        </w:rPr>
      </w:pPr>
      <w:r w:rsidRPr="005A178E">
        <w:rPr>
          <w:rFonts w:asciiTheme="majorHAnsi" w:hAnsiTheme="majorHAnsi"/>
          <w:b/>
          <w:sz w:val="22"/>
          <w:szCs w:val="22"/>
        </w:rPr>
        <w:t xml:space="preserve">Director of the </w:t>
      </w:r>
      <w:r>
        <w:rPr>
          <w:rFonts w:asciiTheme="majorHAnsi" w:hAnsiTheme="majorHAnsi"/>
          <w:b/>
          <w:sz w:val="22"/>
          <w:szCs w:val="22"/>
        </w:rPr>
        <w:t>Leicester Drug Discovery and Diagnostics Centre</w:t>
      </w:r>
      <w:r w:rsidRPr="005A178E">
        <w:rPr>
          <w:rFonts w:asciiTheme="majorHAnsi" w:hAnsiTheme="majorHAnsi"/>
          <w:b/>
          <w:sz w:val="22"/>
          <w:szCs w:val="22"/>
        </w:rPr>
        <w:t xml:space="preserve"> </w:t>
      </w:r>
      <w:r>
        <w:rPr>
          <w:rFonts w:asciiTheme="majorHAnsi" w:hAnsiTheme="majorHAnsi"/>
          <w:b/>
          <w:sz w:val="22"/>
          <w:szCs w:val="22"/>
        </w:rPr>
        <w:t>(</w:t>
      </w:r>
      <w:r w:rsidRPr="005A178E">
        <w:rPr>
          <w:rFonts w:asciiTheme="majorHAnsi" w:hAnsiTheme="majorHAnsi"/>
          <w:b/>
          <w:sz w:val="22"/>
          <w:szCs w:val="22"/>
        </w:rPr>
        <w:t>2012-</w:t>
      </w:r>
      <w:r>
        <w:rPr>
          <w:rFonts w:asciiTheme="majorHAnsi" w:hAnsiTheme="majorHAnsi"/>
          <w:b/>
          <w:sz w:val="22"/>
          <w:szCs w:val="22"/>
        </w:rPr>
        <w:t>2016</w:t>
      </w:r>
      <w:r w:rsidRPr="005A178E">
        <w:rPr>
          <w:rFonts w:asciiTheme="majorHAnsi" w:hAnsiTheme="majorHAnsi"/>
          <w:b/>
          <w:sz w:val="22"/>
          <w:szCs w:val="22"/>
        </w:rPr>
        <w:t>)</w:t>
      </w:r>
    </w:p>
    <w:p w14:paraId="2FA21D3C" w14:textId="74377D18" w:rsidR="006C526E" w:rsidRDefault="006C526E" w:rsidP="006C526E">
      <w:pPr>
        <w:jc w:val="both"/>
        <w:rPr>
          <w:rFonts w:asciiTheme="majorHAnsi" w:hAnsiTheme="majorHAnsi"/>
          <w:sz w:val="22"/>
          <w:szCs w:val="22"/>
        </w:rPr>
      </w:pPr>
      <w:r>
        <w:rPr>
          <w:rFonts w:asciiTheme="majorHAnsi" w:hAnsiTheme="majorHAnsi"/>
          <w:sz w:val="22"/>
          <w:szCs w:val="22"/>
        </w:rPr>
        <w:t xml:space="preserve">The </w:t>
      </w:r>
      <w:r w:rsidRPr="007279BC">
        <w:rPr>
          <w:rFonts w:asciiTheme="majorHAnsi" w:hAnsiTheme="majorHAnsi"/>
          <w:sz w:val="22"/>
          <w:szCs w:val="22"/>
        </w:rPr>
        <w:t>Leicester Drug Discovery and Diagnostics Centre</w:t>
      </w:r>
      <w:r w:rsidRPr="005A178E">
        <w:rPr>
          <w:rFonts w:asciiTheme="majorHAnsi" w:hAnsiTheme="majorHAnsi"/>
          <w:b/>
          <w:sz w:val="22"/>
          <w:szCs w:val="22"/>
        </w:rPr>
        <w:t xml:space="preserve"> </w:t>
      </w:r>
      <w:r>
        <w:rPr>
          <w:rFonts w:asciiTheme="majorHAnsi" w:hAnsiTheme="majorHAnsi"/>
          <w:sz w:val="22"/>
          <w:szCs w:val="22"/>
        </w:rPr>
        <w:t xml:space="preserve">was established as a strategic vehicle by which to progress the </w:t>
      </w:r>
      <w:r w:rsidRPr="00F73DD3">
        <w:rPr>
          <w:rFonts w:asciiTheme="majorHAnsi" w:hAnsiTheme="majorHAnsi"/>
          <w:sz w:val="22"/>
          <w:szCs w:val="22"/>
        </w:rPr>
        <w:t xml:space="preserve">basic biomedical and clinical research performed </w:t>
      </w:r>
      <w:r>
        <w:rPr>
          <w:rFonts w:asciiTheme="majorHAnsi" w:hAnsiTheme="majorHAnsi"/>
          <w:sz w:val="22"/>
          <w:szCs w:val="22"/>
        </w:rPr>
        <w:t xml:space="preserve">within the College of Medicine Biological Sciences and Psychology, to novel drugs </w:t>
      </w:r>
      <w:r w:rsidRPr="00F73DD3">
        <w:rPr>
          <w:rFonts w:asciiTheme="majorHAnsi" w:hAnsiTheme="majorHAnsi"/>
          <w:sz w:val="22"/>
          <w:szCs w:val="22"/>
        </w:rPr>
        <w:t>and therapies</w:t>
      </w:r>
      <w:r>
        <w:rPr>
          <w:rFonts w:asciiTheme="majorHAnsi" w:hAnsiTheme="majorHAnsi"/>
          <w:sz w:val="22"/>
          <w:szCs w:val="22"/>
        </w:rPr>
        <w:t xml:space="preserve"> for the treatment of human disease</w:t>
      </w:r>
      <w:r w:rsidRPr="00F73DD3">
        <w:rPr>
          <w:rFonts w:asciiTheme="majorHAnsi" w:hAnsiTheme="majorHAnsi"/>
          <w:sz w:val="22"/>
          <w:szCs w:val="22"/>
        </w:rPr>
        <w:t>.</w:t>
      </w:r>
      <w:r>
        <w:rPr>
          <w:rFonts w:asciiTheme="majorHAnsi" w:hAnsiTheme="majorHAnsi"/>
          <w:sz w:val="22"/>
          <w:szCs w:val="22"/>
        </w:rPr>
        <w:t xml:space="preserve"> I led a core staff and managed a budget provided by the University and obtained through external sources. The success of the Centre</w:t>
      </w:r>
      <w:r w:rsidR="0091103E">
        <w:rPr>
          <w:rFonts w:asciiTheme="majorHAnsi" w:hAnsiTheme="majorHAnsi"/>
          <w:sz w:val="22"/>
          <w:szCs w:val="22"/>
        </w:rPr>
        <w:t xml:space="preserve"> during my tenure</w:t>
      </w:r>
      <w:r>
        <w:rPr>
          <w:rFonts w:asciiTheme="majorHAnsi" w:hAnsiTheme="majorHAnsi"/>
          <w:sz w:val="22"/>
          <w:szCs w:val="22"/>
        </w:rPr>
        <w:t xml:space="preserve"> was evident by three consecutive MRC confidence in concept awards, two full scale drug discovery programmes initiated with industrial partners (one with GSK) and a cancer diagnostics programme established in partnership with CRUK and MRCT.</w:t>
      </w:r>
    </w:p>
    <w:p w14:paraId="5D0DB5EE" w14:textId="77777777" w:rsidR="00BA66E0" w:rsidRDefault="00BA66E0" w:rsidP="00BA66E0">
      <w:pPr>
        <w:jc w:val="center"/>
        <w:rPr>
          <w:rFonts w:asciiTheme="majorHAnsi" w:hAnsiTheme="majorHAnsi"/>
          <w:b/>
          <w:sz w:val="22"/>
          <w:szCs w:val="22"/>
        </w:rPr>
      </w:pPr>
    </w:p>
    <w:p w14:paraId="72095CC0" w14:textId="77777777" w:rsidR="00BA66E0" w:rsidRPr="005A178E" w:rsidRDefault="00BA66E0" w:rsidP="00BA66E0">
      <w:pPr>
        <w:jc w:val="center"/>
        <w:rPr>
          <w:rFonts w:asciiTheme="majorHAnsi" w:hAnsiTheme="majorHAnsi"/>
          <w:b/>
          <w:sz w:val="22"/>
          <w:szCs w:val="22"/>
        </w:rPr>
      </w:pPr>
      <w:r>
        <w:rPr>
          <w:rFonts w:asciiTheme="majorHAnsi" w:hAnsiTheme="majorHAnsi"/>
          <w:b/>
          <w:sz w:val="22"/>
          <w:szCs w:val="22"/>
        </w:rPr>
        <w:t>Acting Director of Research for the College (2012)</w:t>
      </w:r>
    </w:p>
    <w:p w14:paraId="6C38242A" w14:textId="5FEB1B9C" w:rsidR="00BA66E0" w:rsidRDefault="00C65E39" w:rsidP="00BA66E0">
      <w:pPr>
        <w:jc w:val="both"/>
        <w:rPr>
          <w:rFonts w:asciiTheme="majorHAnsi" w:hAnsiTheme="majorHAnsi"/>
          <w:sz w:val="22"/>
          <w:szCs w:val="22"/>
        </w:rPr>
      </w:pPr>
      <w:r>
        <w:rPr>
          <w:rFonts w:asciiTheme="majorHAnsi" w:hAnsiTheme="majorHAnsi"/>
          <w:sz w:val="22"/>
          <w:szCs w:val="22"/>
        </w:rPr>
        <w:t>This was a  high</w:t>
      </w:r>
      <w:r w:rsidR="00BA66E0">
        <w:rPr>
          <w:rFonts w:asciiTheme="majorHAnsi" w:hAnsiTheme="majorHAnsi"/>
          <w:sz w:val="22"/>
          <w:szCs w:val="22"/>
        </w:rPr>
        <w:t xml:space="preserve"> level strategic role developing and delivering the College </w:t>
      </w:r>
      <w:r w:rsidR="00BA66E0" w:rsidRPr="005A178E">
        <w:rPr>
          <w:rFonts w:asciiTheme="majorHAnsi" w:hAnsiTheme="majorHAnsi"/>
          <w:sz w:val="22"/>
          <w:szCs w:val="22"/>
        </w:rPr>
        <w:t>research strateg</w:t>
      </w:r>
      <w:r w:rsidR="00BA66E0">
        <w:rPr>
          <w:rFonts w:asciiTheme="majorHAnsi" w:hAnsiTheme="majorHAnsi"/>
          <w:sz w:val="22"/>
          <w:szCs w:val="22"/>
        </w:rPr>
        <w:t>y and securing large strategic infrastructure awards. In this role I sat on all of the College senior management committees including the College Management Board and chaired the College Research Committee. In addition, I sat on the University Research Committee. This position provided an opportunity to experience strategic planning at a</w:t>
      </w:r>
      <w:r w:rsidR="00BA66E0" w:rsidRPr="005A178E">
        <w:rPr>
          <w:rFonts w:asciiTheme="majorHAnsi" w:hAnsiTheme="majorHAnsi"/>
          <w:sz w:val="22"/>
          <w:szCs w:val="22"/>
        </w:rPr>
        <w:t xml:space="preserve"> whole institute level.</w:t>
      </w:r>
    </w:p>
    <w:p w14:paraId="40D0472F" w14:textId="77777777" w:rsidR="00BA66E0" w:rsidRDefault="00BA66E0" w:rsidP="00BA66E0">
      <w:pPr>
        <w:jc w:val="both"/>
        <w:rPr>
          <w:rFonts w:asciiTheme="majorHAnsi" w:hAnsiTheme="majorHAnsi"/>
          <w:sz w:val="22"/>
          <w:szCs w:val="22"/>
        </w:rPr>
      </w:pPr>
      <w:r w:rsidRPr="005A178E">
        <w:rPr>
          <w:rFonts w:asciiTheme="majorHAnsi" w:hAnsiTheme="majorHAnsi"/>
          <w:sz w:val="22"/>
          <w:szCs w:val="22"/>
        </w:rPr>
        <w:t xml:space="preserve"> </w:t>
      </w:r>
    </w:p>
    <w:p w14:paraId="598F0CF5" w14:textId="77777777" w:rsidR="00C65E39" w:rsidRPr="005A178E" w:rsidRDefault="00C65E39" w:rsidP="00BA66E0">
      <w:pPr>
        <w:jc w:val="both"/>
        <w:rPr>
          <w:rFonts w:asciiTheme="majorHAnsi" w:hAnsiTheme="majorHAnsi"/>
          <w:sz w:val="22"/>
          <w:szCs w:val="22"/>
        </w:rPr>
      </w:pPr>
    </w:p>
    <w:p w14:paraId="1147AD85" w14:textId="77777777" w:rsidR="00BA66E0" w:rsidRDefault="00BA66E0" w:rsidP="00BA66E0">
      <w:pPr>
        <w:jc w:val="center"/>
        <w:rPr>
          <w:rFonts w:asciiTheme="majorHAnsi" w:hAnsiTheme="majorHAnsi"/>
          <w:b/>
          <w:sz w:val="22"/>
          <w:szCs w:val="22"/>
        </w:rPr>
      </w:pPr>
      <w:r w:rsidRPr="005A178E">
        <w:rPr>
          <w:rFonts w:asciiTheme="majorHAnsi" w:hAnsiTheme="majorHAnsi"/>
          <w:b/>
          <w:sz w:val="22"/>
          <w:szCs w:val="22"/>
        </w:rPr>
        <w:lastRenderedPageBreak/>
        <w:t>Deputy Director of Research for the College (2010-2012)</w:t>
      </w:r>
    </w:p>
    <w:p w14:paraId="05D879D2" w14:textId="77777777" w:rsidR="00BA66E0" w:rsidRPr="005A6334" w:rsidRDefault="00BA66E0" w:rsidP="00BA66E0">
      <w:pPr>
        <w:rPr>
          <w:rFonts w:asciiTheme="majorHAnsi" w:hAnsiTheme="majorHAnsi"/>
          <w:sz w:val="22"/>
          <w:szCs w:val="22"/>
        </w:rPr>
      </w:pPr>
      <w:r>
        <w:rPr>
          <w:rFonts w:asciiTheme="majorHAnsi" w:hAnsiTheme="majorHAnsi"/>
          <w:sz w:val="22"/>
          <w:szCs w:val="22"/>
        </w:rPr>
        <w:t>This position was essentially as described above. I sat on all the senior College management committees as well as the University Research Committee</w:t>
      </w:r>
      <w:r w:rsidRPr="005A6334">
        <w:rPr>
          <w:rFonts w:asciiTheme="majorHAnsi" w:hAnsiTheme="majorHAnsi"/>
          <w:sz w:val="22"/>
          <w:szCs w:val="22"/>
        </w:rPr>
        <w:t>.</w:t>
      </w:r>
      <w:r>
        <w:rPr>
          <w:rFonts w:asciiTheme="majorHAnsi" w:hAnsiTheme="majorHAnsi"/>
          <w:sz w:val="22"/>
          <w:szCs w:val="22"/>
        </w:rPr>
        <w:t xml:space="preserve"> During this time I took a strategic lead on Leicester’s role in the M5-initative of research-intensive universities (which includes the University of Birmingham).</w:t>
      </w:r>
      <w:r w:rsidRPr="005A6334">
        <w:rPr>
          <w:rFonts w:asciiTheme="majorHAnsi" w:hAnsiTheme="majorHAnsi"/>
          <w:sz w:val="22"/>
          <w:szCs w:val="22"/>
        </w:rPr>
        <w:t xml:space="preserve"> </w:t>
      </w:r>
    </w:p>
    <w:p w14:paraId="5CC63119" w14:textId="77777777" w:rsidR="00BA66E0" w:rsidRDefault="00BA66E0" w:rsidP="00BA66E0">
      <w:pPr>
        <w:jc w:val="center"/>
        <w:rPr>
          <w:rFonts w:asciiTheme="majorHAnsi" w:hAnsiTheme="majorHAnsi"/>
          <w:b/>
          <w:sz w:val="22"/>
          <w:szCs w:val="22"/>
        </w:rPr>
      </w:pPr>
    </w:p>
    <w:p w14:paraId="3A5674AF" w14:textId="77777777" w:rsidR="00BA66E0" w:rsidRPr="005A178E" w:rsidRDefault="00BA66E0" w:rsidP="00BA66E0">
      <w:pPr>
        <w:jc w:val="center"/>
        <w:rPr>
          <w:rFonts w:asciiTheme="majorHAnsi" w:hAnsiTheme="majorHAnsi"/>
          <w:b/>
          <w:sz w:val="22"/>
          <w:szCs w:val="22"/>
        </w:rPr>
      </w:pPr>
      <w:r>
        <w:rPr>
          <w:rFonts w:asciiTheme="majorHAnsi" w:hAnsiTheme="majorHAnsi"/>
          <w:b/>
          <w:sz w:val="22"/>
          <w:szCs w:val="22"/>
        </w:rPr>
        <w:t>Director</w:t>
      </w:r>
      <w:r w:rsidRPr="005A178E">
        <w:rPr>
          <w:rFonts w:asciiTheme="majorHAnsi" w:hAnsiTheme="majorHAnsi"/>
          <w:b/>
          <w:sz w:val="22"/>
          <w:szCs w:val="22"/>
        </w:rPr>
        <w:t xml:space="preserve"> of the Centre for Biotechnology Services </w:t>
      </w:r>
      <w:r>
        <w:rPr>
          <w:rFonts w:asciiTheme="majorHAnsi" w:hAnsiTheme="majorHAnsi"/>
          <w:b/>
          <w:sz w:val="22"/>
          <w:szCs w:val="22"/>
        </w:rPr>
        <w:t>(2009</w:t>
      </w:r>
      <w:r w:rsidRPr="005A178E">
        <w:rPr>
          <w:rFonts w:asciiTheme="majorHAnsi" w:hAnsiTheme="majorHAnsi"/>
          <w:b/>
          <w:sz w:val="22"/>
          <w:szCs w:val="22"/>
        </w:rPr>
        <w:t>-2012)</w:t>
      </w:r>
    </w:p>
    <w:p w14:paraId="21C726EE" w14:textId="77777777" w:rsidR="00BA66E0" w:rsidRPr="005A178E" w:rsidRDefault="00BA66E0" w:rsidP="00BA66E0">
      <w:pPr>
        <w:jc w:val="both"/>
        <w:rPr>
          <w:rFonts w:asciiTheme="majorHAnsi" w:hAnsiTheme="majorHAnsi"/>
          <w:sz w:val="22"/>
          <w:szCs w:val="22"/>
        </w:rPr>
      </w:pPr>
      <w:r>
        <w:rPr>
          <w:rFonts w:asciiTheme="majorHAnsi" w:hAnsiTheme="majorHAnsi"/>
          <w:sz w:val="22"/>
          <w:szCs w:val="22"/>
        </w:rPr>
        <w:t>In 2009 I coalesced the core research facilities within the College into one centre under clear line management and budget responsibility. Previously the core services were spread throughout the Departments in the College with no clear organisational structure. Following the re-organisation and establishment of the Centre for Core Biotechnology Services (CBS) I held l</w:t>
      </w:r>
      <w:r w:rsidRPr="005A178E">
        <w:rPr>
          <w:rFonts w:asciiTheme="majorHAnsi" w:hAnsiTheme="majorHAnsi"/>
          <w:sz w:val="22"/>
          <w:szCs w:val="22"/>
        </w:rPr>
        <w:t xml:space="preserve">ine management responsibility for </w:t>
      </w:r>
      <w:r>
        <w:rPr>
          <w:rFonts w:asciiTheme="majorHAnsi" w:hAnsiTheme="majorHAnsi"/>
          <w:sz w:val="22"/>
          <w:szCs w:val="22"/>
        </w:rPr>
        <w:t xml:space="preserve">over 20 </w:t>
      </w:r>
      <w:r w:rsidRPr="005A178E">
        <w:rPr>
          <w:rFonts w:asciiTheme="majorHAnsi" w:hAnsiTheme="majorHAnsi"/>
          <w:sz w:val="22"/>
          <w:szCs w:val="22"/>
        </w:rPr>
        <w:t>research staff and oversight over the core r</w:t>
      </w:r>
      <w:r>
        <w:rPr>
          <w:rFonts w:asciiTheme="majorHAnsi" w:hAnsiTheme="majorHAnsi"/>
          <w:sz w:val="22"/>
          <w:szCs w:val="22"/>
        </w:rPr>
        <w:t>esearch facilities that included</w:t>
      </w:r>
      <w:r w:rsidRPr="005A178E">
        <w:rPr>
          <w:rFonts w:asciiTheme="majorHAnsi" w:hAnsiTheme="majorHAnsi"/>
          <w:sz w:val="22"/>
          <w:szCs w:val="22"/>
        </w:rPr>
        <w:t>; advanced imaging, proteomics, DNA sequencing, electron microscopy, transgenic services as well as the mechanical and electrical workshop.</w:t>
      </w:r>
    </w:p>
    <w:p w14:paraId="14BB5128" w14:textId="77777777" w:rsidR="00BA66E0" w:rsidRDefault="00BA66E0" w:rsidP="00BA66E0">
      <w:pPr>
        <w:jc w:val="center"/>
        <w:rPr>
          <w:rFonts w:asciiTheme="majorHAnsi" w:hAnsiTheme="majorHAnsi"/>
          <w:b/>
          <w:sz w:val="22"/>
          <w:szCs w:val="22"/>
        </w:rPr>
      </w:pPr>
    </w:p>
    <w:p w14:paraId="71253422" w14:textId="77777777" w:rsidR="00BA66E0" w:rsidRPr="00F45669" w:rsidRDefault="00BA66E0" w:rsidP="00BA66E0">
      <w:pPr>
        <w:jc w:val="center"/>
        <w:rPr>
          <w:rFonts w:asciiTheme="majorHAnsi" w:hAnsiTheme="majorHAnsi"/>
          <w:b/>
          <w:sz w:val="22"/>
          <w:szCs w:val="22"/>
        </w:rPr>
      </w:pPr>
      <w:r w:rsidRPr="005A178E">
        <w:rPr>
          <w:rFonts w:asciiTheme="majorHAnsi" w:hAnsiTheme="majorHAnsi"/>
          <w:b/>
          <w:sz w:val="22"/>
          <w:szCs w:val="22"/>
        </w:rPr>
        <w:t>Co-Lead for the Molecular and Cellular Biosciences Theme (2009-2012)</w:t>
      </w:r>
    </w:p>
    <w:p w14:paraId="3B4DFCEE" w14:textId="77777777" w:rsidR="00BA66E0" w:rsidRDefault="00BA66E0" w:rsidP="00BA66E0">
      <w:pPr>
        <w:jc w:val="both"/>
        <w:rPr>
          <w:rFonts w:asciiTheme="majorHAnsi" w:hAnsiTheme="majorHAnsi"/>
          <w:sz w:val="22"/>
          <w:szCs w:val="22"/>
        </w:rPr>
      </w:pPr>
      <w:r w:rsidRPr="005A178E">
        <w:rPr>
          <w:rFonts w:asciiTheme="majorHAnsi" w:hAnsiTheme="majorHAnsi"/>
          <w:sz w:val="22"/>
          <w:szCs w:val="22"/>
        </w:rPr>
        <w:t xml:space="preserve">The College </w:t>
      </w:r>
      <w:r>
        <w:rPr>
          <w:rFonts w:asciiTheme="majorHAnsi" w:hAnsiTheme="majorHAnsi"/>
          <w:sz w:val="22"/>
          <w:szCs w:val="22"/>
        </w:rPr>
        <w:t>of Medicine Biological Sciences and Psychology at Leicester is divided into Research T</w:t>
      </w:r>
      <w:r w:rsidRPr="005A178E">
        <w:rPr>
          <w:rFonts w:asciiTheme="majorHAnsi" w:hAnsiTheme="majorHAnsi"/>
          <w:sz w:val="22"/>
          <w:szCs w:val="22"/>
        </w:rPr>
        <w:t>hemes designed to establish a co-ordinated research strategy across the College, establish a framework for mentorship and research support, and to provide a collaborative environment that would facilitate cross fertilis</w:t>
      </w:r>
      <w:r w:rsidRPr="005A49A3">
        <w:rPr>
          <w:rFonts w:asciiTheme="majorHAnsi" w:hAnsiTheme="majorHAnsi"/>
          <w:sz w:val="22"/>
          <w:szCs w:val="22"/>
        </w:rPr>
        <w:t>ation of ideas, techniques and technologies. Together with the Head of Biochemistry we established and led the Molecular and Cellular Biosciences Theme</w:t>
      </w:r>
      <w:r>
        <w:rPr>
          <w:rFonts w:asciiTheme="majorHAnsi" w:hAnsiTheme="majorHAnsi"/>
          <w:sz w:val="22"/>
          <w:szCs w:val="22"/>
        </w:rPr>
        <w:t>,</w:t>
      </w:r>
      <w:r w:rsidRPr="005A49A3">
        <w:rPr>
          <w:rFonts w:asciiTheme="majorHAnsi" w:hAnsiTheme="majorHAnsi"/>
          <w:sz w:val="22"/>
          <w:szCs w:val="22"/>
        </w:rPr>
        <w:t xml:space="preserve"> which </w:t>
      </w:r>
      <w:r>
        <w:rPr>
          <w:rFonts w:asciiTheme="majorHAnsi" w:hAnsiTheme="majorHAnsi"/>
          <w:sz w:val="22"/>
          <w:szCs w:val="22"/>
        </w:rPr>
        <w:t>was one of the biggest Research Themes with</w:t>
      </w:r>
      <w:r w:rsidRPr="005A49A3">
        <w:rPr>
          <w:rFonts w:asciiTheme="majorHAnsi" w:hAnsiTheme="majorHAnsi"/>
          <w:sz w:val="22"/>
          <w:szCs w:val="22"/>
        </w:rPr>
        <w:t xml:space="preserve"> a membership of over 100 academic staff. </w:t>
      </w:r>
    </w:p>
    <w:p w14:paraId="72A92983" w14:textId="77777777" w:rsidR="005A178E" w:rsidRPr="005A178E" w:rsidRDefault="005A178E" w:rsidP="0047422B">
      <w:pPr>
        <w:jc w:val="both"/>
      </w:pPr>
    </w:p>
    <w:p w14:paraId="5AF5B1A4" w14:textId="3D75E4BF" w:rsidR="00FD20D1" w:rsidRDefault="00943633" w:rsidP="00166BBB">
      <w:pPr>
        <w:pStyle w:val="Heading3"/>
        <w:rPr>
          <w:rFonts w:asciiTheme="majorHAnsi" w:hAnsiTheme="majorHAnsi"/>
          <w:sz w:val="22"/>
          <w:szCs w:val="22"/>
        </w:rPr>
      </w:pPr>
      <w:bookmarkStart w:id="0" w:name="OLE_LINK1"/>
      <w:bookmarkStart w:id="1" w:name="OLE_LINK2"/>
      <w:bookmarkStart w:id="2" w:name="OLE_LINK5"/>
      <w:r>
        <w:rPr>
          <w:rFonts w:asciiTheme="majorHAnsi" w:hAnsiTheme="majorHAnsi"/>
          <w:sz w:val="22"/>
          <w:szCs w:val="22"/>
        </w:rPr>
        <w:t xml:space="preserve">RECENT KEY </w:t>
      </w:r>
      <w:r w:rsidR="0039324B">
        <w:rPr>
          <w:rFonts w:asciiTheme="majorHAnsi" w:hAnsiTheme="majorHAnsi"/>
          <w:sz w:val="22"/>
          <w:szCs w:val="22"/>
        </w:rPr>
        <w:t>INVITATIONS TO SPEAK AT INTERNATIONAL SCIENCE MEETINGS</w:t>
      </w:r>
      <w:r w:rsidR="00DB7B35">
        <w:rPr>
          <w:rFonts w:asciiTheme="majorHAnsi" w:hAnsiTheme="majorHAnsi"/>
          <w:sz w:val="22"/>
          <w:szCs w:val="22"/>
        </w:rPr>
        <w:t xml:space="preserve"> (2013</w:t>
      </w:r>
      <w:r w:rsidR="00F95F19">
        <w:rPr>
          <w:rFonts w:asciiTheme="majorHAnsi" w:hAnsiTheme="majorHAnsi"/>
          <w:sz w:val="22"/>
          <w:szCs w:val="22"/>
        </w:rPr>
        <w:t>-present)</w:t>
      </w:r>
    </w:p>
    <w:p w14:paraId="29D93A49" w14:textId="77777777" w:rsidR="00BA66E0" w:rsidRPr="00BA66E0" w:rsidRDefault="00BA66E0" w:rsidP="00BA66E0"/>
    <w:p w14:paraId="5F99846F" w14:textId="2676E1C7" w:rsidR="00896956" w:rsidRDefault="00896956" w:rsidP="00896956">
      <w:pPr>
        <w:pStyle w:val="ListParagraph"/>
        <w:numPr>
          <w:ilvl w:val="0"/>
          <w:numId w:val="8"/>
        </w:numPr>
        <w:jc w:val="both"/>
        <w:rPr>
          <w:rFonts w:asciiTheme="majorHAnsi" w:hAnsiTheme="majorHAnsi"/>
          <w:sz w:val="22"/>
          <w:szCs w:val="22"/>
        </w:rPr>
      </w:pPr>
      <w:r>
        <w:rPr>
          <w:rFonts w:asciiTheme="majorHAnsi" w:hAnsiTheme="majorHAnsi"/>
          <w:sz w:val="22"/>
          <w:szCs w:val="22"/>
        </w:rPr>
        <w:t>9</w:t>
      </w:r>
      <w:r w:rsidRPr="00896956">
        <w:rPr>
          <w:rFonts w:asciiTheme="majorHAnsi" w:hAnsiTheme="majorHAnsi"/>
          <w:sz w:val="22"/>
          <w:szCs w:val="22"/>
          <w:vertAlign w:val="superscript"/>
        </w:rPr>
        <w:t>th</w:t>
      </w:r>
      <w:r w:rsidRPr="00896956">
        <w:rPr>
          <w:rFonts w:asciiTheme="majorHAnsi" w:hAnsiTheme="majorHAnsi"/>
          <w:sz w:val="22"/>
          <w:szCs w:val="22"/>
        </w:rPr>
        <w:t xml:space="preserve"> International Conference on Inhibi</w:t>
      </w:r>
      <w:r>
        <w:rPr>
          <w:rFonts w:asciiTheme="majorHAnsi" w:hAnsiTheme="majorHAnsi"/>
          <w:sz w:val="22"/>
          <w:szCs w:val="22"/>
        </w:rPr>
        <w:t>tors of Protein Kinases</w:t>
      </w:r>
      <w:r w:rsidRPr="00896956">
        <w:rPr>
          <w:rFonts w:asciiTheme="majorHAnsi" w:hAnsiTheme="majorHAnsi"/>
          <w:sz w:val="22"/>
          <w:szCs w:val="22"/>
        </w:rPr>
        <w:t xml:space="preserve">. </w:t>
      </w:r>
      <w:r w:rsidR="001300D1">
        <w:rPr>
          <w:rFonts w:asciiTheme="majorHAnsi" w:hAnsiTheme="majorHAnsi"/>
          <w:sz w:val="22"/>
          <w:szCs w:val="22"/>
        </w:rPr>
        <w:t xml:space="preserve">Targeting the CLK-family of protein kinases in malarial. </w:t>
      </w:r>
      <w:r>
        <w:rPr>
          <w:rFonts w:asciiTheme="majorHAnsi" w:hAnsiTheme="majorHAnsi"/>
          <w:sz w:val="22"/>
          <w:szCs w:val="22"/>
        </w:rPr>
        <w:t>Warsaw, Poland. September 2017</w:t>
      </w:r>
      <w:r w:rsidRPr="00896956">
        <w:rPr>
          <w:rFonts w:asciiTheme="majorHAnsi" w:hAnsiTheme="majorHAnsi"/>
          <w:sz w:val="22"/>
          <w:szCs w:val="22"/>
        </w:rPr>
        <w:t>.</w:t>
      </w:r>
    </w:p>
    <w:p w14:paraId="18048A70" w14:textId="77777777" w:rsidR="00BA66E0" w:rsidRPr="00BA66E0" w:rsidRDefault="00BA66E0" w:rsidP="00BA66E0">
      <w:pPr>
        <w:jc w:val="both"/>
        <w:rPr>
          <w:rFonts w:asciiTheme="majorHAnsi" w:hAnsiTheme="majorHAnsi"/>
          <w:sz w:val="22"/>
          <w:szCs w:val="22"/>
        </w:rPr>
      </w:pPr>
    </w:p>
    <w:p w14:paraId="731AAB3C" w14:textId="0BE311C2" w:rsidR="001300D1" w:rsidRDefault="001300D1" w:rsidP="00896956">
      <w:pPr>
        <w:pStyle w:val="ListParagraph"/>
        <w:numPr>
          <w:ilvl w:val="0"/>
          <w:numId w:val="8"/>
        </w:numPr>
        <w:jc w:val="both"/>
        <w:rPr>
          <w:rFonts w:asciiTheme="majorHAnsi" w:hAnsiTheme="majorHAnsi"/>
          <w:sz w:val="22"/>
          <w:szCs w:val="22"/>
        </w:rPr>
      </w:pPr>
      <w:r>
        <w:rPr>
          <w:rFonts w:asciiTheme="majorHAnsi" w:hAnsiTheme="majorHAnsi"/>
          <w:sz w:val="22"/>
          <w:szCs w:val="22"/>
        </w:rPr>
        <w:t xml:space="preserve">XVth International Symposium on Cholinergic Mechanisms. Rational design strategies for muscarinic ligands in neurodegeneration. Marseille. France October 2016. </w:t>
      </w:r>
    </w:p>
    <w:p w14:paraId="308B2308" w14:textId="77777777" w:rsidR="00BA66E0" w:rsidRPr="00896956" w:rsidRDefault="00BA66E0" w:rsidP="00BA66E0">
      <w:pPr>
        <w:pStyle w:val="ListParagraph"/>
        <w:jc w:val="both"/>
        <w:rPr>
          <w:rFonts w:asciiTheme="majorHAnsi" w:hAnsiTheme="majorHAnsi"/>
          <w:sz w:val="22"/>
          <w:szCs w:val="22"/>
        </w:rPr>
      </w:pPr>
    </w:p>
    <w:p w14:paraId="705820CF" w14:textId="4F7BA4EE" w:rsidR="00583375" w:rsidRDefault="00583375"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Keystone Meeting: G Protein-Coupled Receptors: Structural Signalling and Drug Dis</w:t>
      </w:r>
      <w:r w:rsidR="00BA66E0">
        <w:rPr>
          <w:rFonts w:asciiTheme="majorHAnsi" w:hAnsiTheme="majorHAnsi"/>
          <w:sz w:val="22"/>
          <w:szCs w:val="22"/>
        </w:rPr>
        <w:t>covery. Colorado, USA. Feb 2016.</w:t>
      </w:r>
    </w:p>
    <w:p w14:paraId="774C91A0" w14:textId="77777777" w:rsidR="00BA66E0" w:rsidRPr="00BA66E0" w:rsidRDefault="00BA66E0" w:rsidP="00BA66E0">
      <w:pPr>
        <w:jc w:val="both"/>
        <w:rPr>
          <w:rFonts w:asciiTheme="majorHAnsi" w:hAnsiTheme="majorHAnsi"/>
          <w:sz w:val="22"/>
          <w:szCs w:val="22"/>
        </w:rPr>
      </w:pPr>
    </w:p>
    <w:p w14:paraId="30A8E8BF" w14:textId="5774C4D1" w:rsidR="00FD20D1" w:rsidRDefault="00FD20D1"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Hawaiian GPCR workshop. Memory and learning in prion neurodegeneration. Big Island, Hawaii, USA. December 2015.</w:t>
      </w:r>
    </w:p>
    <w:p w14:paraId="6B8D6DBF" w14:textId="77777777" w:rsidR="00BA66E0" w:rsidRPr="00BA66E0" w:rsidRDefault="00BA66E0" w:rsidP="00BA66E0">
      <w:pPr>
        <w:jc w:val="both"/>
        <w:rPr>
          <w:rFonts w:asciiTheme="majorHAnsi" w:hAnsiTheme="majorHAnsi"/>
          <w:sz w:val="22"/>
          <w:szCs w:val="22"/>
        </w:rPr>
      </w:pPr>
    </w:p>
    <w:p w14:paraId="1BADDD98" w14:textId="39C0489D" w:rsidR="00E65BF3" w:rsidRDefault="00BA66E0" w:rsidP="00896956">
      <w:pPr>
        <w:pStyle w:val="ListParagraph"/>
        <w:numPr>
          <w:ilvl w:val="0"/>
          <w:numId w:val="8"/>
        </w:numPr>
        <w:jc w:val="both"/>
        <w:rPr>
          <w:rFonts w:asciiTheme="majorHAnsi" w:hAnsiTheme="majorHAnsi"/>
          <w:sz w:val="22"/>
          <w:szCs w:val="22"/>
        </w:rPr>
      </w:pPr>
      <w:r>
        <w:rPr>
          <w:rFonts w:asciiTheme="majorHAnsi" w:hAnsiTheme="majorHAnsi"/>
          <w:sz w:val="22"/>
          <w:szCs w:val="22"/>
        </w:rPr>
        <w:t xml:space="preserve">French Pharmacology Society Meeting. </w:t>
      </w:r>
      <w:r w:rsidR="00F40358" w:rsidRPr="00896956">
        <w:rPr>
          <w:rFonts w:asciiTheme="majorHAnsi" w:hAnsiTheme="majorHAnsi"/>
          <w:sz w:val="22"/>
          <w:szCs w:val="22"/>
        </w:rPr>
        <w:t>GPCRs, from physiology to drugs</w:t>
      </w:r>
      <w:r w:rsidR="00B1666F" w:rsidRPr="00896956">
        <w:rPr>
          <w:rFonts w:asciiTheme="majorHAnsi" w:hAnsiTheme="majorHAnsi"/>
          <w:sz w:val="22"/>
          <w:szCs w:val="22"/>
        </w:rPr>
        <w:t>. Rescuing memory loss in neurodegeneration. Toulouse, France 2015.</w:t>
      </w:r>
    </w:p>
    <w:p w14:paraId="3338FEB4" w14:textId="77777777" w:rsidR="00BA66E0" w:rsidRPr="00BA66E0" w:rsidRDefault="00BA66E0" w:rsidP="00BA66E0">
      <w:pPr>
        <w:jc w:val="both"/>
        <w:rPr>
          <w:rFonts w:asciiTheme="majorHAnsi" w:hAnsiTheme="majorHAnsi"/>
          <w:sz w:val="22"/>
          <w:szCs w:val="22"/>
        </w:rPr>
      </w:pPr>
    </w:p>
    <w:p w14:paraId="6B5B0601" w14:textId="25BFDF72" w:rsidR="00E65BF3" w:rsidRDefault="00E65BF3"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IUBMB-SBBq Meeting on Host-Pathogen Signaling. Drugging the malaria kinome. Iguaçu Foz, Brazil. August 2015.</w:t>
      </w:r>
    </w:p>
    <w:p w14:paraId="3CC8994D" w14:textId="77777777" w:rsidR="00BA66E0" w:rsidRPr="00BA66E0" w:rsidRDefault="00BA66E0" w:rsidP="00BA66E0">
      <w:pPr>
        <w:jc w:val="both"/>
        <w:rPr>
          <w:rFonts w:asciiTheme="majorHAnsi" w:hAnsiTheme="majorHAnsi"/>
          <w:sz w:val="22"/>
          <w:szCs w:val="22"/>
        </w:rPr>
      </w:pPr>
    </w:p>
    <w:p w14:paraId="11FE0216" w14:textId="4CEBCC7D" w:rsidR="00E65BF3" w:rsidRDefault="00E65BF3"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2nd GPCR Targeted Screening Conference. Chemical genetics applied to defining the role of GPCRs. Berlin, Germany. May 2015.</w:t>
      </w:r>
    </w:p>
    <w:p w14:paraId="22D8B529" w14:textId="77777777" w:rsidR="00BA66E0" w:rsidRPr="00BA66E0" w:rsidRDefault="00BA66E0" w:rsidP="00BA66E0">
      <w:pPr>
        <w:jc w:val="both"/>
        <w:rPr>
          <w:rFonts w:asciiTheme="majorHAnsi" w:hAnsiTheme="majorHAnsi"/>
          <w:sz w:val="22"/>
          <w:szCs w:val="22"/>
        </w:rPr>
      </w:pPr>
    </w:p>
    <w:p w14:paraId="4288C853" w14:textId="0D10BA78" w:rsidR="00A86B65" w:rsidRDefault="00A86B65"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Protein kinases of parasitic protozoa. Chemical genetic approaches to dissecting the malaria kinome. Haifa, Israel. March 2015.</w:t>
      </w:r>
    </w:p>
    <w:p w14:paraId="03E71CF8" w14:textId="77777777" w:rsidR="00BA66E0" w:rsidRPr="00BA66E0" w:rsidRDefault="00BA66E0" w:rsidP="00BA66E0">
      <w:pPr>
        <w:jc w:val="both"/>
        <w:rPr>
          <w:rFonts w:asciiTheme="majorHAnsi" w:hAnsiTheme="majorHAnsi"/>
          <w:sz w:val="22"/>
          <w:szCs w:val="22"/>
        </w:rPr>
      </w:pPr>
    </w:p>
    <w:p w14:paraId="7508E7A5" w14:textId="55CE4604" w:rsidR="00E725B3" w:rsidRDefault="00E725B3"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 xml:space="preserve">Argentinian Society of Parasitology Meeting. Targeting the malarial kinome. Mar Del Plata, Argentina. November 2014. </w:t>
      </w:r>
    </w:p>
    <w:p w14:paraId="65C0D897" w14:textId="77777777" w:rsidR="00BA66E0" w:rsidRPr="00BA66E0" w:rsidRDefault="00BA66E0" w:rsidP="00BA66E0">
      <w:pPr>
        <w:jc w:val="both"/>
        <w:rPr>
          <w:rFonts w:asciiTheme="majorHAnsi" w:hAnsiTheme="majorHAnsi"/>
          <w:sz w:val="22"/>
          <w:szCs w:val="22"/>
        </w:rPr>
      </w:pPr>
    </w:p>
    <w:p w14:paraId="4C1F585B" w14:textId="6560D8AC" w:rsidR="00DC2861" w:rsidRDefault="00DC2861"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8</w:t>
      </w:r>
      <w:r w:rsidRPr="00896956">
        <w:rPr>
          <w:rFonts w:asciiTheme="majorHAnsi" w:hAnsiTheme="majorHAnsi"/>
          <w:sz w:val="22"/>
          <w:szCs w:val="22"/>
          <w:vertAlign w:val="superscript"/>
        </w:rPr>
        <w:t>th</w:t>
      </w:r>
      <w:r w:rsidRPr="00896956">
        <w:rPr>
          <w:rFonts w:asciiTheme="majorHAnsi" w:hAnsiTheme="majorHAnsi"/>
          <w:sz w:val="22"/>
          <w:szCs w:val="22"/>
        </w:rPr>
        <w:t xml:space="preserve"> International Conference on Inhibitors of Protein Kinases (IPK2014). Role of PfPKG in maintaining the malaria parasite. Warsaw, Poland. September 2014.</w:t>
      </w:r>
    </w:p>
    <w:p w14:paraId="30A52053" w14:textId="77777777" w:rsidR="00BA66E0" w:rsidRPr="00BA66E0" w:rsidRDefault="00BA66E0" w:rsidP="00BA66E0">
      <w:pPr>
        <w:jc w:val="both"/>
        <w:rPr>
          <w:rFonts w:asciiTheme="majorHAnsi" w:hAnsiTheme="majorHAnsi"/>
          <w:sz w:val="22"/>
          <w:szCs w:val="22"/>
        </w:rPr>
      </w:pPr>
    </w:p>
    <w:p w14:paraId="6BACD9BA" w14:textId="4F653ACA" w:rsidR="00DC2861" w:rsidRDefault="00DC2861"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GPCR Interactive Workshop (GLISTEN). Dissecting the in vivo role of GPCRs. Leiden. Holland  August 2014.</w:t>
      </w:r>
    </w:p>
    <w:p w14:paraId="338F9927" w14:textId="77777777" w:rsidR="00BA66E0" w:rsidRPr="00BA66E0" w:rsidRDefault="00BA66E0" w:rsidP="00BA66E0">
      <w:pPr>
        <w:jc w:val="both"/>
        <w:rPr>
          <w:rFonts w:asciiTheme="majorHAnsi" w:hAnsiTheme="majorHAnsi"/>
          <w:sz w:val="22"/>
          <w:szCs w:val="22"/>
        </w:rPr>
      </w:pPr>
    </w:p>
    <w:p w14:paraId="64651AFC" w14:textId="798D3E55" w:rsidR="00C375BA" w:rsidRDefault="00C375BA"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Keystone Meeting: G Protein-Coupled Receptors: Structural Dynamics and Functional Implications. Utah USA. April 2014.</w:t>
      </w:r>
    </w:p>
    <w:p w14:paraId="200FE68A" w14:textId="77777777" w:rsidR="00BA66E0" w:rsidRPr="00BA66E0" w:rsidRDefault="00BA66E0" w:rsidP="00BA66E0">
      <w:pPr>
        <w:jc w:val="both"/>
        <w:rPr>
          <w:rFonts w:asciiTheme="majorHAnsi" w:hAnsiTheme="majorHAnsi"/>
          <w:sz w:val="22"/>
          <w:szCs w:val="22"/>
        </w:rPr>
      </w:pPr>
    </w:p>
    <w:p w14:paraId="4C168D1E" w14:textId="5EF5E952" w:rsidR="005A178E" w:rsidRDefault="005A178E"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Anglo-Swed</w:t>
      </w:r>
      <w:r w:rsidR="00BA66E0">
        <w:rPr>
          <w:rFonts w:asciiTheme="majorHAnsi" w:hAnsiTheme="majorHAnsi"/>
          <w:sz w:val="22"/>
          <w:szCs w:val="22"/>
        </w:rPr>
        <w:t>ish Medicinal Chemistry Meeting. T</w:t>
      </w:r>
      <w:r w:rsidRPr="00896956">
        <w:rPr>
          <w:rFonts w:asciiTheme="majorHAnsi" w:hAnsiTheme="majorHAnsi"/>
          <w:sz w:val="22"/>
          <w:szCs w:val="22"/>
        </w:rPr>
        <w:t xml:space="preserve">argeting malaria protein kinases. Sweden June 2013: </w:t>
      </w:r>
    </w:p>
    <w:p w14:paraId="6C13F237" w14:textId="77777777" w:rsidR="00BA66E0" w:rsidRPr="001535B5" w:rsidRDefault="00BA66E0" w:rsidP="001535B5">
      <w:pPr>
        <w:jc w:val="both"/>
        <w:rPr>
          <w:rFonts w:asciiTheme="majorHAnsi" w:hAnsiTheme="majorHAnsi"/>
          <w:sz w:val="22"/>
          <w:szCs w:val="22"/>
        </w:rPr>
      </w:pPr>
    </w:p>
    <w:p w14:paraId="65271889" w14:textId="3BB0AA92" w:rsidR="00916CE6" w:rsidRDefault="00916CE6" w:rsidP="00896956">
      <w:pPr>
        <w:pStyle w:val="ListParagraph"/>
        <w:numPr>
          <w:ilvl w:val="0"/>
          <w:numId w:val="8"/>
        </w:numPr>
        <w:jc w:val="both"/>
        <w:rPr>
          <w:rFonts w:asciiTheme="majorHAnsi" w:hAnsiTheme="majorHAnsi"/>
          <w:sz w:val="22"/>
          <w:szCs w:val="22"/>
        </w:rPr>
      </w:pPr>
      <w:r w:rsidRPr="00896956">
        <w:rPr>
          <w:rFonts w:asciiTheme="majorHAnsi" w:hAnsiTheme="majorHAnsi"/>
          <w:sz w:val="22"/>
          <w:szCs w:val="22"/>
        </w:rPr>
        <w:t>Experimental Biology Meeting, Boston USA (GPCR symposium) April 2013</w:t>
      </w:r>
      <w:r w:rsidR="00F24DEF" w:rsidRPr="00896956">
        <w:rPr>
          <w:rFonts w:asciiTheme="majorHAnsi" w:hAnsiTheme="majorHAnsi"/>
          <w:sz w:val="22"/>
          <w:szCs w:val="22"/>
        </w:rPr>
        <w:t>.</w:t>
      </w:r>
    </w:p>
    <w:p w14:paraId="050E3A0B" w14:textId="77777777" w:rsidR="001826A1" w:rsidRPr="001826A1" w:rsidRDefault="001826A1" w:rsidP="001826A1">
      <w:pPr>
        <w:jc w:val="both"/>
        <w:rPr>
          <w:rFonts w:asciiTheme="majorHAnsi" w:hAnsiTheme="majorHAnsi"/>
          <w:sz w:val="22"/>
          <w:szCs w:val="22"/>
        </w:rPr>
      </w:pPr>
    </w:p>
    <w:p w14:paraId="0DD57537"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Invited speaker at the ASCEPT meeting. Molecular Pharmacology of G protein coupled receptors. In Sydney Australia. December 2-5</w:t>
      </w:r>
      <w:r w:rsidRPr="001826A1">
        <w:rPr>
          <w:rFonts w:asciiTheme="majorHAnsi" w:hAnsiTheme="majorHAnsi"/>
          <w:sz w:val="22"/>
          <w:szCs w:val="22"/>
          <w:vertAlign w:val="superscript"/>
        </w:rPr>
        <w:t>th</w:t>
      </w:r>
      <w:r w:rsidRPr="001826A1">
        <w:rPr>
          <w:rFonts w:asciiTheme="majorHAnsi" w:hAnsiTheme="majorHAnsi"/>
          <w:sz w:val="22"/>
          <w:szCs w:val="22"/>
        </w:rPr>
        <w:t xml:space="preserve"> 2012.</w:t>
      </w:r>
    </w:p>
    <w:p w14:paraId="50FE81D1" w14:textId="77777777" w:rsidR="001826A1" w:rsidRPr="001826A1" w:rsidRDefault="001826A1" w:rsidP="001826A1">
      <w:pPr>
        <w:pStyle w:val="ListParagraph"/>
        <w:jc w:val="both"/>
        <w:rPr>
          <w:rFonts w:asciiTheme="majorHAnsi" w:hAnsiTheme="majorHAnsi"/>
          <w:sz w:val="22"/>
          <w:szCs w:val="22"/>
        </w:rPr>
      </w:pPr>
    </w:p>
    <w:p w14:paraId="4EC709AA"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7</w:t>
      </w:r>
      <w:r w:rsidRPr="001826A1">
        <w:rPr>
          <w:rFonts w:asciiTheme="majorHAnsi" w:hAnsiTheme="majorHAnsi"/>
          <w:sz w:val="22"/>
          <w:szCs w:val="22"/>
          <w:vertAlign w:val="superscript"/>
        </w:rPr>
        <w:t>th</w:t>
      </w:r>
      <w:r w:rsidRPr="001826A1">
        <w:rPr>
          <w:rFonts w:asciiTheme="majorHAnsi" w:hAnsiTheme="majorHAnsi"/>
          <w:sz w:val="22"/>
          <w:szCs w:val="22"/>
        </w:rPr>
        <w:t xml:space="preserve"> International meeting of Molecular Pharmacology of GPCRs. Melbourne Australia. December 2012.</w:t>
      </w:r>
    </w:p>
    <w:p w14:paraId="44CA9753" w14:textId="77777777" w:rsidR="001826A1" w:rsidRPr="001826A1" w:rsidRDefault="001826A1" w:rsidP="001826A1">
      <w:pPr>
        <w:pStyle w:val="ListParagraph"/>
        <w:jc w:val="both"/>
        <w:rPr>
          <w:rFonts w:asciiTheme="majorHAnsi" w:hAnsiTheme="majorHAnsi"/>
          <w:sz w:val="22"/>
          <w:szCs w:val="22"/>
        </w:rPr>
      </w:pPr>
    </w:p>
    <w:p w14:paraId="2B1C1974"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 xml:space="preserve">Biochemical Society Hot Topics Symposium. Signalling mechanisms in malaria. November 2012. </w:t>
      </w:r>
    </w:p>
    <w:p w14:paraId="700949DC" w14:textId="77777777" w:rsidR="001826A1" w:rsidRPr="001826A1" w:rsidRDefault="001826A1" w:rsidP="001826A1">
      <w:pPr>
        <w:pStyle w:val="ListParagraph"/>
        <w:jc w:val="both"/>
        <w:rPr>
          <w:rFonts w:asciiTheme="majorHAnsi" w:hAnsiTheme="majorHAnsi"/>
          <w:sz w:val="22"/>
          <w:szCs w:val="22"/>
        </w:rPr>
      </w:pPr>
    </w:p>
    <w:p w14:paraId="2F636B25"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GPCR Allosteric modulators – Drugs on target. Boston November 2012</w:t>
      </w:r>
    </w:p>
    <w:p w14:paraId="1412256A" w14:textId="77777777" w:rsidR="001826A1" w:rsidRPr="001826A1" w:rsidRDefault="001826A1" w:rsidP="001826A1">
      <w:pPr>
        <w:pStyle w:val="ListParagraph"/>
        <w:jc w:val="both"/>
        <w:rPr>
          <w:rFonts w:asciiTheme="majorHAnsi" w:hAnsiTheme="majorHAnsi"/>
          <w:sz w:val="22"/>
          <w:szCs w:val="22"/>
        </w:rPr>
      </w:pPr>
    </w:p>
    <w:p w14:paraId="1732051D"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Protein kinase meeting – Drugs on target. Boston. November 2012</w:t>
      </w:r>
    </w:p>
    <w:p w14:paraId="74FAE673" w14:textId="77777777" w:rsidR="001826A1" w:rsidRPr="001826A1" w:rsidRDefault="001826A1" w:rsidP="001826A1">
      <w:pPr>
        <w:pStyle w:val="ListParagraph"/>
        <w:jc w:val="both"/>
        <w:rPr>
          <w:rFonts w:asciiTheme="majorHAnsi" w:hAnsiTheme="majorHAnsi"/>
          <w:sz w:val="22"/>
          <w:szCs w:val="22"/>
        </w:rPr>
      </w:pPr>
    </w:p>
    <w:p w14:paraId="5867BD77"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 xml:space="preserve">Canadian Great Lakes GPCR Symposium. October 2012. </w:t>
      </w:r>
    </w:p>
    <w:p w14:paraId="1EDC6975" w14:textId="77777777" w:rsidR="001826A1" w:rsidRPr="001826A1" w:rsidRDefault="001826A1" w:rsidP="001826A1">
      <w:pPr>
        <w:pStyle w:val="ListParagraph"/>
        <w:jc w:val="both"/>
        <w:rPr>
          <w:rFonts w:asciiTheme="majorHAnsi" w:hAnsiTheme="majorHAnsi"/>
          <w:sz w:val="22"/>
          <w:szCs w:val="22"/>
        </w:rPr>
      </w:pPr>
    </w:p>
    <w:p w14:paraId="08C65E36"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10</w:t>
      </w:r>
      <w:r w:rsidRPr="001826A1">
        <w:rPr>
          <w:rFonts w:asciiTheme="majorHAnsi" w:hAnsiTheme="majorHAnsi"/>
          <w:sz w:val="22"/>
          <w:szCs w:val="22"/>
          <w:vertAlign w:val="superscript"/>
        </w:rPr>
        <w:t>th</w:t>
      </w:r>
      <w:r w:rsidRPr="001826A1">
        <w:rPr>
          <w:rFonts w:asciiTheme="majorHAnsi" w:hAnsiTheme="majorHAnsi"/>
          <w:sz w:val="22"/>
          <w:szCs w:val="22"/>
        </w:rPr>
        <w:t xml:space="preserve"> Annual GPCRs in Drug Discovery. Berlin 2012.</w:t>
      </w:r>
    </w:p>
    <w:p w14:paraId="3D18F3A4" w14:textId="77777777" w:rsidR="001826A1" w:rsidRPr="001826A1" w:rsidRDefault="001826A1" w:rsidP="001826A1">
      <w:pPr>
        <w:pStyle w:val="ListParagraph"/>
        <w:jc w:val="both"/>
        <w:rPr>
          <w:rFonts w:asciiTheme="majorHAnsi" w:hAnsiTheme="majorHAnsi"/>
          <w:sz w:val="22"/>
          <w:szCs w:val="22"/>
        </w:rPr>
      </w:pPr>
    </w:p>
    <w:p w14:paraId="0147B2FF"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Keystone GPCR: Molecular mechanisms and novel functional insights. Canada. Feb 2012.</w:t>
      </w:r>
    </w:p>
    <w:p w14:paraId="36AAA100" w14:textId="77777777" w:rsidR="001826A1" w:rsidRPr="001826A1" w:rsidRDefault="001826A1" w:rsidP="001826A1">
      <w:pPr>
        <w:pStyle w:val="ListParagraph"/>
        <w:jc w:val="both"/>
        <w:rPr>
          <w:rFonts w:asciiTheme="majorHAnsi" w:hAnsiTheme="majorHAnsi"/>
          <w:sz w:val="22"/>
          <w:szCs w:val="22"/>
        </w:rPr>
      </w:pPr>
    </w:p>
    <w:p w14:paraId="4AEF57F7"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GPCR workshop. Maui, Hawaii. Dec 2011</w:t>
      </w:r>
    </w:p>
    <w:p w14:paraId="5B0E714D" w14:textId="77777777" w:rsidR="001826A1" w:rsidRPr="001826A1" w:rsidRDefault="001826A1" w:rsidP="001826A1">
      <w:pPr>
        <w:pStyle w:val="ListParagraph"/>
        <w:jc w:val="both"/>
        <w:rPr>
          <w:rFonts w:asciiTheme="majorHAnsi" w:hAnsiTheme="majorHAnsi"/>
          <w:sz w:val="22"/>
          <w:szCs w:val="22"/>
        </w:rPr>
      </w:pPr>
    </w:p>
    <w:p w14:paraId="541D7741"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Malaria protein kinases – EPFL Switzerland. 2010</w:t>
      </w:r>
    </w:p>
    <w:p w14:paraId="0974E21E" w14:textId="77777777" w:rsidR="001826A1" w:rsidRPr="001826A1" w:rsidRDefault="001826A1" w:rsidP="001826A1">
      <w:pPr>
        <w:pStyle w:val="ListParagraph"/>
        <w:jc w:val="both"/>
        <w:rPr>
          <w:rFonts w:asciiTheme="majorHAnsi" w:hAnsiTheme="majorHAnsi"/>
          <w:sz w:val="22"/>
          <w:szCs w:val="22"/>
        </w:rPr>
      </w:pPr>
    </w:p>
    <w:p w14:paraId="641342C8"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MALSIG meeting – Rome, Italy. 2010</w:t>
      </w:r>
    </w:p>
    <w:p w14:paraId="51F5E11A" w14:textId="77777777" w:rsidR="001826A1" w:rsidRPr="001826A1" w:rsidRDefault="001826A1" w:rsidP="001826A1">
      <w:pPr>
        <w:pStyle w:val="ListParagraph"/>
        <w:jc w:val="both"/>
        <w:rPr>
          <w:rFonts w:asciiTheme="majorHAnsi" w:hAnsiTheme="majorHAnsi"/>
          <w:sz w:val="22"/>
          <w:szCs w:val="22"/>
        </w:rPr>
      </w:pPr>
    </w:p>
    <w:p w14:paraId="60C9723E"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Gordon Conference – Phosphorylation and G-protein networks. Bideford. New England, USA. June 2009.</w:t>
      </w:r>
    </w:p>
    <w:p w14:paraId="2B309F86" w14:textId="77777777" w:rsidR="001826A1" w:rsidRPr="001826A1" w:rsidRDefault="001826A1" w:rsidP="001826A1">
      <w:pPr>
        <w:pStyle w:val="ListParagraph"/>
        <w:jc w:val="both"/>
        <w:rPr>
          <w:rFonts w:asciiTheme="majorHAnsi" w:hAnsiTheme="majorHAnsi"/>
          <w:sz w:val="22"/>
          <w:szCs w:val="22"/>
        </w:rPr>
      </w:pPr>
    </w:p>
    <w:p w14:paraId="036499D8"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Speaker at the BPS – Cell signalling symposium. Leicester. April 2009.</w:t>
      </w:r>
    </w:p>
    <w:p w14:paraId="456EB5DB" w14:textId="77777777" w:rsidR="001826A1" w:rsidRPr="001826A1" w:rsidRDefault="001826A1" w:rsidP="001826A1">
      <w:pPr>
        <w:pStyle w:val="ListParagraph"/>
        <w:jc w:val="both"/>
        <w:rPr>
          <w:rFonts w:asciiTheme="majorHAnsi" w:hAnsiTheme="majorHAnsi"/>
          <w:sz w:val="22"/>
          <w:szCs w:val="22"/>
        </w:rPr>
      </w:pPr>
    </w:p>
    <w:p w14:paraId="434369DA"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 xml:space="preserve">Speaker at the ASPET Musracrinic receptor symposium. San Diego. Feb. 2008.  </w:t>
      </w:r>
    </w:p>
    <w:p w14:paraId="0C409B21" w14:textId="77777777" w:rsidR="001826A1" w:rsidRPr="001826A1" w:rsidRDefault="001826A1" w:rsidP="001826A1">
      <w:pPr>
        <w:pStyle w:val="ListParagraph"/>
        <w:jc w:val="both"/>
        <w:rPr>
          <w:rFonts w:asciiTheme="majorHAnsi" w:hAnsiTheme="majorHAnsi"/>
          <w:sz w:val="22"/>
          <w:szCs w:val="22"/>
        </w:rPr>
      </w:pPr>
    </w:p>
    <w:p w14:paraId="258BE6AE"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Speaker at the GPCR symposium at the Biosciences meeting. Glasgow. July 2007.</w:t>
      </w:r>
    </w:p>
    <w:p w14:paraId="031D62B4" w14:textId="77777777" w:rsidR="001826A1" w:rsidRPr="001826A1" w:rsidRDefault="001826A1" w:rsidP="001826A1">
      <w:pPr>
        <w:pStyle w:val="ListParagraph"/>
        <w:jc w:val="both"/>
        <w:rPr>
          <w:rFonts w:asciiTheme="majorHAnsi" w:hAnsiTheme="majorHAnsi"/>
          <w:sz w:val="22"/>
          <w:szCs w:val="22"/>
        </w:rPr>
      </w:pPr>
    </w:p>
    <w:p w14:paraId="19603D6E"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Invited speaker at the ASCEPT meeting. Molecular pharmacology of G protein coupled receptors. Held in Melbourne Australia. December 3</w:t>
      </w:r>
      <w:r w:rsidRPr="001826A1">
        <w:rPr>
          <w:rFonts w:asciiTheme="majorHAnsi" w:hAnsiTheme="majorHAnsi"/>
          <w:sz w:val="22"/>
          <w:szCs w:val="22"/>
          <w:vertAlign w:val="superscript"/>
        </w:rPr>
        <w:t>rd</w:t>
      </w:r>
      <w:r w:rsidRPr="001826A1">
        <w:rPr>
          <w:rFonts w:asciiTheme="majorHAnsi" w:hAnsiTheme="majorHAnsi"/>
          <w:sz w:val="22"/>
          <w:szCs w:val="22"/>
        </w:rPr>
        <w:t xml:space="preserve"> 2005.</w:t>
      </w:r>
    </w:p>
    <w:p w14:paraId="1C21549F" w14:textId="77777777" w:rsidR="001826A1" w:rsidRPr="001826A1" w:rsidRDefault="001826A1" w:rsidP="001826A1">
      <w:pPr>
        <w:pStyle w:val="ListParagraph"/>
        <w:jc w:val="both"/>
        <w:rPr>
          <w:rFonts w:asciiTheme="majorHAnsi" w:hAnsiTheme="majorHAnsi"/>
          <w:sz w:val="22"/>
          <w:szCs w:val="22"/>
        </w:rPr>
      </w:pPr>
    </w:p>
    <w:p w14:paraId="45B80FF5"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Plenary speaker at the GPCR Forum as part of the ASCEPT meeting in Melbourne Austalia December 22</w:t>
      </w:r>
      <w:r w:rsidRPr="001826A1">
        <w:rPr>
          <w:rFonts w:asciiTheme="majorHAnsi" w:hAnsiTheme="majorHAnsi"/>
          <w:sz w:val="22"/>
          <w:szCs w:val="22"/>
          <w:vertAlign w:val="superscript"/>
        </w:rPr>
        <w:t>nd</w:t>
      </w:r>
      <w:r w:rsidRPr="001826A1">
        <w:rPr>
          <w:rFonts w:asciiTheme="majorHAnsi" w:hAnsiTheme="majorHAnsi"/>
          <w:sz w:val="22"/>
          <w:szCs w:val="22"/>
        </w:rPr>
        <w:t xml:space="preserve"> 2005</w:t>
      </w:r>
    </w:p>
    <w:p w14:paraId="41490CAF" w14:textId="77777777" w:rsidR="001826A1" w:rsidRPr="001826A1" w:rsidRDefault="001826A1" w:rsidP="001826A1">
      <w:pPr>
        <w:pStyle w:val="ListParagraph"/>
        <w:jc w:val="both"/>
        <w:rPr>
          <w:rFonts w:asciiTheme="majorHAnsi" w:hAnsiTheme="majorHAnsi"/>
          <w:sz w:val="22"/>
          <w:szCs w:val="22"/>
        </w:rPr>
      </w:pPr>
    </w:p>
    <w:p w14:paraId="2A7877E2"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3</w:t>
      </w:r>
      <w:r w:rsidRPr="001826A1">
        <w:rPr>
          <w:rFonts w:asciiTheme="majorHAnsi" w:hAnsiTheme="majorHAnsi"/>
          <w:sz w:val="22"/>
          <w:szCs w:val="22"/>
          <w:vertAlign w:val="superscript"/>
        </w:rPr>
        <w:t>rd</w:t>
      </w:r>
      <w:r w:rsidRPr="001826A1">
        <w:rPr>
          <w:rFonts w:asciiTheme="majorHAnsi" w:hAnsiTheme="majorHAnsi"/>
          <w:sz w:val="22"/>
          <w:szCs w:val="22"/>
        </w:rPr>
        <w:t xml:space="preserve"> Annual European Conference on G-protein coupled receptors in drug discovery. April 2005.</w:t>
      </w:r>
    </w:p>
    <w:p w14:paraId="6A9BD890" w14:textId="77777777" w:rsidR="001826A1" w:rsidRPr="001826A1" w:rsidRDefault="001826A1" w:rsidP="001826A1">
      <w:pPr>
        <w:pStyle w:val="ListParagraph"/>
        <w:jc w:val="both"/>
        <w:rPr>
          <w:rFonts w:asciiTheme="majorHAnsi" w:hAnsiTheme="majorHAnsi"/>
          <w:sz w:val="22"/>
          <w:szCs w:val="22"/>
        </w:rPr>
      </w:pPr>
    </w:p>
    <w:p w14:paraId="77D006BE"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Speaker at 7</w:t>
      </w:r>
      <w:r w:rsidRPr="001826A1">
        <w:rPr>
          <w:rFonts w:asciiTheme="majorHAnsi" w:hAnsiTheme="majorHAnsi"/>
          <w:sz w:val="22"/>
          <w:szCs w:val="22"/>
          <w:vertAlign w:val="superscript"/>
        </w:rPr>
        <w:t>th</w:t>
      </w:r>
      <w:r w:rsidRPr="001826A1">
        <w:rPr>
          <w:rFonts w:asciiTheme="majorHAnsi" w:hAnsiTheme="majorHAnsi"/>
          <w:sz w:val="22"/>
          <w:szCs w:val="22"/>
        </w:rPr>
        <w:t xml:space="preserve"> International conference of anti-cancer research (IP</w:t>
      </w:r>
      <w:r w:rsidRPr="001826A1">
        <w:rPr>
          <w:rFonts w:asciiTheme="majorHAnsi" w:hAnsiTheme="majorHAnsi"/>
          <w:sz w:val="22"/>
          <w:szCs w:val="22"/>
          <w:vertAlign w:val="subscript"/>
        </w:rPr>
        <w:t>6</w:t>
      </w:r>
      <w:r w:rsidRPr="001826A1">
        <w:rPr>
          <w:rFonts w:asciiTheme="majorHAnsi" w:hAnsiTheme="majorHAnsi"/>
          <w:sz w:val="22"/>
          <w:szCs w:val="22"/>
        </w:rPr>
        <w:t>-Symposium). Corfu Greece, October 2004.</w:t>
      </w:r>
    </w:p>
    <w:p w14:paraId="029F9F96" w14:textId="77777777" w:rsidR="001826A1" w:rsidRPr="001826A1" w:rsidRDefault="001826A1" w:rsidP="001826A1">
      <w:pPr>
        <w:pStyle w:val="ListParagraph"/>
        <w:jc w:val="both"/>
        <w:rPr>
          <w:rFonts w:asciiTheme="majorHAnsi" w:hAnsiTheme="majorHAnsi"/>
          <w:sz w:val="22"/>
          <w:szCs w:val="22"/>
        </w:rPr>
      </w:pPr>
    </w:p>
    <w:p w14:paraId="40B9FB02"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Speaker at the Keystone symposium on G-protein-coupled receptors: Evolving concept and drug discovery. Taos USA. Feb 2004.</w:t>
      </w:r>
    </w:p>
    <w:p w14:paraId="39DF5A70" w14:textId="77777777" w:rsidR="001826A1" w:rsidRPr="001826A1" w:rsidRDefault="001826A1" w:rsidP="001826A1">
      <w:pPr>
        <w:pStyle w:val="ListParagraph"/>
        <w:jc w:val="both"/>
        <w:rPr>
          <w:rFonts w:asciiTheme="majorHAnsi" w:hAnsiTheme="majorHAnsi"/>
          <w:sz w:val="22"/>
          <w:szCs w:val="22"/>
        </w:rPr>
      </w:pPr>
    </w:p>
    <w:p w14:paraId="489D5BF2"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Invited Symposium Speaker at the Biochemical Society meeting held at Essex University in July 2003.</w:t>
      </w:r>
    </w:p>
    <w:p w14:paraId="57DD23E9" w14:textId="77777777" w:rsidR="001826A1" w:rsidRPr="001826A1" w:rsidRDefault="001826A1" w:rsidP="001826A1">
      <w:pPr>
        <w:pStyle w:val="ListParagraph"/>
        <w:tabs>
          <w:tab w:val="left" w:pos="1860"/>
        </w:tabs>
        <w:jc w:val="both"/>
        <w:rPr>
          <w:rFonts w:asciiTheme="majorHAnsi" w:hAnsiTheme="majorHAnsi"/>
          <w:sz w:val="22"/>
          <w:szCs w:val="22"/>
        </w:rPr>
      </w:pPr>
    </w:p>
    <w:p w14:paraId="59B7890B"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Invited AstraZeneca speaker. Montreal. April 2003.</w:t>
      </w:r>
    </w:p>
    <w:p w14:paraId="71115E4F" w14:textId="77777777" w:rsidR="001826A1" w:rsidRPr="001826A1" w:rsidRDefault="001826A1" w:rsidP="001826A1">
      <w:pPr>
        <w:pStyle w:val="ListParagraph"/>
        <w:jc w:val="both"/>
        <w:rPr>
          <w:rFonts w:asciiTheme="majorHAnsi" w:hAnsiTheme="majorHAnsi"/>
          <w:sz w:val="22"/>
          <w:szCs w:val="22"/>
        </w:rPr>
      </w:pPr>
    </w:p>
    <w:p w14:paraId="5B6439DF" w14:textId="582B35E4" w:rsid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Invited speaker at the ASCEPT meeting. Molecular pharmacology of G protein coupled receptors. Held in Melbourne Australia. November 23</w:t>
      </w:r>
      <w:r w:rsidRPr="001826A1">
        <w:rPr>
          <w:rFonts w:asciiTheme="majorHAnsi" w:hAnsiTheme="majorHAnsi"/>
          <w:sz w:val="22"/>
          <w:szCs w:val="22"/>
          <w:vertAlign w:val="superscript"/>
        </w:rPr>
        <w:t>rd</w:t>
      </w:r>
      <w:r w:rsidRPr="001826A1">
        <w:rPr>
          <w:rFonts w:asciiTheme="majorHAnsi" w:hAnsiTheme="majorHAnsi"/>
          <w:sz w:val="22"/>
          <w:szCs w:val="22"/>
        </w:rPr>
        <w:t xml:space="preserve"> 2002.</w:t>
      </w:r>
    </w:p>
    <w:p w14:paraId="0CBF4F43" w14:textId="77777777" w:rsidR="001826A1" w:rsidRPr="001826A1" w:rsidRDefault="001826A1" w:rsidP="001826A1">
      <w:pPr>
        <w:jc w:val="both"/>
        <w:rPr>
          <w:rFonts w:asciiTheme="majorHAnsi" w:hAnsiTheme="majorHAnsi"/>
          <w:sz w:val="22"/>
          <w:szCs w:val="22"/>
        </w:rPr>
      </w:pPr>
    </w:p>
    <w:p w14:paraId="2F0D0877" w14:textId="77777777" w:rsid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 xml:space="preserve">Invited Speaker at the Inaugural James Black Conference held in Cambridge </w:t>
      </w:r>
    </w:p>
    <w:p w14:paraId="0C965D63" w14:textId="77777777" w:rsidR="001826A1" w:rsidRPr="001826A1" w:rsidRDefault="001826A1" w:rsidP="001826A1">
      <w:pPr>
        <w:jc w:val="both"/>
        <w:rPr>
          <w:rFonts w:asciiTheme="majorHAnsi" w:hAnsiTheme="majorHAnsi"/>
          <w:sz w:val="22"/>
          <w:szCs w:val="22"/>
        </w:rPr>
      </w:pPr>
    </w:p>
    <w:p w14:paraId="220A78A7"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July 22-25, 2002. Title “The whole truth:GPCR phosphorylation in the dock”.</w:t>
      </w:r>
    </w:p>
    <w:p w14:paraId="06C353B9" w14:textId="77777777" w:rsidR="001826A1" w:rsidRPr="001826A1" w:rsidRDefault="001826A1" w:rsidP="001826A1">
      <w:pPr>
        <w:pStyle w:val="ListParagraph"/>
        <w:jc w:val="both"/>
        <w:rPr>
          <w:rFonts w:asciiTheme="majorHAnsi" w:hAnsiTheme="majorHAnsi"/>
          <w:sz w:val="22"/>
          <w:szCs w:val="22"/>
        </w:rPr>
      </w:pPr>
    </w:p>
    <w:p w14:paraId="0E6F8467"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Invited Symposium Speaker at the G-protein coupled receptor symposium at the British Pharmacology Meeting held in Bristol in September 2001.</w:t>
      </w:r>
    </w:p>
    <w:p w14:paraId="67370CA0" w14:textId="77777777" w:rsidR="001826A1" w:rsidRPr="001826A1" w:rsidRDefault="001826A1" w:rsidP="001826A1">
      <w:pPr>
        <w:pStyle w:val="ListParagraph"/>
        <w:jc w:val="both"/>
        <w:rPr>
          <w:rFonts w:asciiTheme="majorHAnsi" w:hAnsiTheme="majorHAnsi"/>
          <w:sz w:val="22"/>
          <w:szCs w:val="22"/>
        </w:rPr>
      </w:pPr>
    </w:p>
    <w:p w14:paraId="45EC5295"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 xml:space="preserve">Invited Speaker at the ASPET COLLOQUIUM - 2001 G Protein Coupled Receptors held in Orlando. </w:t>
      </w:r>
    </w:p>
    <w:p w14:paraId="1628ECA8" w14:textId="77777777" w:rsidR="001826A1" w:rsidRPr="001826A1" w:rsidRDefault="001826A1" w:rsidP="001826A1">
      <w:pPr>
        <w:pStyle w:val="ListParagraph"/>
        <w:jc w:val="both"/>
        <w:rPr>
          <w:rFonts w:asciiTheme="majorHAnsi" w:hAnsiTheme="majorHAnsi"/>
          <w:sz w:val="22"/>
          <w:szCs w:val="22"/>
        </w:rPr>
      </w:pPr>
    </w:p>
    <w:p w14:paraId="3B0BAA4B"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 xml:space="preserve">Symposium entitled: Receptor regulation: Mechanisms and functional consequences held at the British Pharmacological Society meeting at Leicester, April 1996. </w:t>
      </w:r>
    </w:p>
    <w:p w14:paraId="4990E11A" w14:textId="77777777" w:rsidR="001826A1" w:rsidRPr="001826A1" w:rsidRDefault="001826A1" w:rsidP="001826A1">
      <w:pPr>
        <w:pStyle w:val="ListParagraph"/>
        <w:jc w:val="both"/>
        <w:rPr>
          <w:rFonts w:asciiTheme="majorHAnsi" w:hAnsiTheme="majorHAnsi"/>
          <w:sz w:val="22"/>
          <w:szCs w:val="22"/>
        </w:rPr>
      </w:pPr>
    </w:p>
    <w:p w14:paraId="561884D3" w14:textId="77777777" w:rsidR="001826A1" w:rsidRPr="001826A1" w:rsidRDefault="001826A1" w:rsidP="001826A1">
      <w:pPr>
        <w:pStyle w:val="ListParagraph"/>
        <w:numPr>
          <w:ilvl w:val="0"/>
          <w:numId w:val="8"/>
        </w:numPr>
        <w:jc w:val="both"/>
        <w:rPr>
          <w:rFonts w:asciiTheme="majorHAnsi" w:hAnsiTheme="majorHAnsi"/>
          <w:sz w:val="22"/>
          <w:szCs w:val="22"/>
        </w:rPr>
      </w:pPr>
      <w:r w:rsidRPr="001826A1">
        <w:rPr>
          <w:rFonts w:asciiTheme="majorHAnsi" w:hAnsiTheme="majorHAnsi"/>
          <w:sz w:val="22"/>
          <w:szCs w:val="22"/>
        </w:rPr>
        <w:t>Seminar in receipt of the Otto Loewi New Investigator Award. Presented at the 6th Symposium of muscarinic Receptor Subtypes, Florida. November 1994.</w:t>
      </w:r>
    </w:p>
    <w:p w14:paraId="162087C3" w14:textId="0E36370B" w:rsidR="001826A1" w:rsidRPr="00896956" w:rsidRDefault="001826A1" w:rsidP="001826A1">
      <w:pPr>
        <w:pStyle w:val="ListParagraph"/>
        <w:jc w:val="both"/>
        <w:rPr>
          <w:rFonts w:asciiTheme="majorHAnsi" w:hAnsiTheme="majorHAnsi"/>
          <w:sz w:val="22"/>
          <w:szCs w:val="22"/>
        </w:rPr>
      </w:pPr>
    </w:p>
    <w:bookmarkEnd w:id="0"/>
    <w:bookmarkEnd w:id="1"/>
    <w:bookmarkEnd w:id="2"/>
    <w:p w14:paraId="447C75F9" w14:textId="77777777" w:rsidR="00E2642C" w:rsidRDefault="00E2642C" w:rsidP="0047422B">
      <w:pPr>
        <w:jc w:val="both"/>
        <w:rPr>
          <w:rFonts w:asciiTheme="majorHAnsi" w:eastAsiaTheme="minorHAnsi" w:hAnsiTheme="majorHAnsi" w:cstheme="minorBidi"/>
          <w:sz w:val="22"/>
          <w:szCs w:val="22"/>
          <w:lang w:val="en-US" w:eastAsia="en-US"/>
        </w:rPr>
      </w:pPr>
    </w:p>
    <w:p w14:paraId="3E49562A" w14:textId="77777777" w:rsidR="006F3287" w:rsidRPr="006F3287" w:rsidRDefault="006F3287" w:rsidP="006F3287">
      <w:pPr>
        <w:jc w:val="center"/>
        <w:rPr>
          <w:rFonts w:asciiTheme="majorHAnsi" w:eastAsiaTheme="minorHAnsi" w:hAnsiTheme="majorHAnsi" w:cstheme="minorBidi"/>
          <w:b/>
          <w:sz w:val="22"/>
          <w:szCs w:val="22"/>
          <w:lang w:eastAsia="en-US"/>
        </w:rPr>
      </w:pPr>
      <w:r w:rsidRPr="006F3287">
        <w:rPr>
          <w:rFonts w:asciiTheme="majorHAnsi" w:eastAsiaTheme="minorHAnsi" w:hAnsiTheme="majorHAnsi" w:cstheme="minorBidi"/>
          <w:b/>
          <w:sz w:val="22"/>
          <w:szCs w:val="22"/>
          <w:lang w:eastAsia="en-US"/>
        </w:rPr>
        <w:t>EDITED BOOK</w:t>
      </w:r>
    </w:p>
    <w:p w14:paraId="1E7B6173" w14:textId="77777777" w:rsidR="006F3287" w:rsidRPr="006F3287" w:rsidRDefault="006F3287" w:rsidP="006F3287">
      <w:pPr>
        <w:jc w:val="both"/>
        <w:rPr>
          <w:rFonts w:asciiTheme="majorHAnsi" w:eastAsiaTheme="minorHAnsi" w:hAnsiTheme="majorHAnsi" w:cstheme="minorBidi"/>
          <w:sz w:val="22"/>
          <w:szCs w:val="22"/>
          <w:lang w:eastAsia="en-US"/>
        </w:rPr>
      </w:pPr>
      <w:r w:rsidRPr="006F3287">
        <w:rPr>
          <w:rFonts w:asciiTheme="majorHAnsi" w:eastAsiaTheme="minorHAnsi" w:hAnsiTheme="majorHAnsi" w:cstheme="minorBidi"/>
          <w:b/>
          <w:sz w:val="22"/>
          <w:szCs w:val="22"/>
          <w:lang w:eastAsia="en-US"/>
        </w:rPr>
        <w:t>Tobin A.B.</w:t>
      </w:r>
      <w:r w:rsidRPr="006F3287">
        <w:rPr>
          <w:rFonts w:asciiTheme="majorHAnsi" w:eastAsiaTheme="minorHAnsi" w:hAnsiTheme="majorHAnsi" w:cstheme="minorBidi"/>
          <w:sz w:val="22"/>
          <w:szCs w:val="22"/>
          <w:lang w:eastAsia="en-US"/>
        </w:rPr>
        <w:t xml:space="preserve"> (1996). Editor of a book entitled. The phospholipase C pathway: Its regulation and desensitisation. Springer Press, New York.</w:t>
      </w:r>
    </w:p>
    <w:p w14:paraId="20AE8727" w14:textId="77777777" w:rsidR="00BA66E0" w:rsidRDefault="00BA66E0" w:rsidP="0047422B">
      <w:pPr>
        <w:jc w:val="both"/>
        <w:rPr>
          <w:rFonts w:asciiTheme="majorHAnsi" w:eastAsiaTheme="minorHAnsi" w:hAnsiTheme="majorHAnsi" w:cstheme="minorBidi"/>
          <w:sz w:val="22"/>
          <w:szCs w:val="22"/>
          <w:lang w:val="en-US" w:eastAsia="en-US"/>
        </w:rPr>
      </w:pPr>
    </w:p>
    <w:p w14:paraId="4E19E7F6" w14:textId="780315A1" w:rsidR="006F3287" w:rsidRDefault="004D72B1" w:rsidP="006F3287">
      <w:pPr>
        <w:jc w:val="center"/>
        <w:rPr>
          <w:rFonts w:asciiTheme="majorHAnsi" w:hAnsiTheme="majorHAnsi"/>
          <w:b/>
          <w:sz w:val="22"/>
          <w:szCs w:val="22"/>
        </w:rPr>
      </w:pPr>
      <w:r>
        <w:rPr>
          <w:rFonts w:asciiTheme="majorHAnsi" w:hAnsiTheme="majorHAnsi"/>
          <w:b/>
          <w:sz w:val="22"/>
          <w:szCs w:val="22"/>
        </w:rPr>
        <w:t xml:space="preserve">AWARDS AND </w:t>
      </w:r>
      <w:r w:rsidR="006F3287">
        <w:rPr>
          <w:rFonts w:asciiTheme="majorHAnsi" w:hAnsiTheme="majorHAnsi"/>
          <w:b/>
          <w:sz w:val="22"/>
          <w:szCs w:val="22"/>
        </w:rPr>
        <w:t>HONOR</w:t>
      </w:r>
      <w:r>
        <w:rPr>
          <w:rFonts w:asciiTheme="majorHAnsi" w:hAnsiTheme="majorHAnsi"/>
          <w:b/>
          <w:sz w:val="22"/>
          <w:szCs w:val="22"/>
        </w:rPr>
        <w:t>S</w:t>
      </w:r>
    </w:p>
    <w:p w14:paraId="2961C60A" w14:textId="77777777" w:rsidR="004D72B1" w:rsidRPr="005A178E" w:rsidRDefault="004D72B1" w:rsidP="006F3287">
      <w:pPr>
        <w:jc w:val="center"/>
        <w:rPr>
          <w:rFonts w:asciiTheme="majorHAnsi" w:hAnsiTheme="majorHAnsi"/>
          <w:b/>
          <w:sz w:val="22"/>
          <w:szCs w:val="22"/>
        </w:rPr>
      </w:pPr>
    </w:p>
    <w:p w14:paraId="162F521E" w14:textId="77777777" w:rsidR="002B1CEB" w:rsidRPr="002B1CEB" w:rsidRDefault="002B1CEB" w:rsidP="002B1CEB">
      <w:pPr>
        <w:numPr>
          <w:ilvl w:val="0"/>
          <w:numId w:val="38"/>
        </w:numPr>
        <w:jc w:val="both"/>
        <w:rPr>
          <w:rFonts w:asciiTheme="majorHAnsi" w:hAnsiTheme="majorHAnsi"/>
          <w:sz w:val="22"/>
          <w:szCs w:val="22"/>
        </w:rPr>
      </w:pPr>
      <w:r>
        <w:rPr>
          <w:rFonts w:asciiTheme="majorHAnsi" w:hAnsiTheme="majorHAnsi"/>
          <w:sz w:val="22"/>
          <w:szCs w:val="22"/>
        </w:rPr>
        <w:t>Elected Chairman of the Molecular Pharmacology Gordon Conference (to be held in 2021)</w:t>
      </w:r>
    </w:p>
    <w:p w14:paraId="0D8F20C5" w14:textId="77777777" w:rsidR="002B1CEB" w:rsidRPr="002B1CEB" w:rsidRDefault="002B1CEB" w:rsidP="002B1CEB">
      <w:pPr>
        <w:numPr>
          <w:ilvl w:val="0"/>
          <w:numId w:val="38"/>
        </w:numPr>
        <w:jc w:val="both"/>
        <w:rPr>
          <w:rFonts w:asciiTheme="majorHAnsi" w:hAnsiTheme="majorHAnsi"/>
          <w:sz w:val="22"/>
          <w:szCs w:val="22"/>
        </w:rPr>
      </w:pPr>
      <w:r w:rsidRPr="002B1CEB">
        <w:rPr>
          <w:rFonts w:asciiTheme="majorHAnsi" w:hAnsiTheme="majorHAnsi"/>
          <w:sz w:val="22"/>
          <w:szCs w:val="22"/>
          <w:lang w:val="en-US"/>
        </w:rPr>
        <w:t>IUPHAR muscarinic receptor subcommittee, 2016-present.</w:t>
      </w:r>
    </w:p>
    <w:p w14:paraId="35789091" w14:textId="1FED0E69" w:rsidR="002B1CEB" w:rsidRPr="002B1CEB" w:rsidRDefault="002B1CEB" w:rsidP="002B1CEB">
      <w:pPr>
        <w:numPr>
          <w:ilvl w:val="0"/>
          <w:numId w:val="38"/>
        </w:numPr>
        <w:jc w:val="both"/>
        <w:rPr>
          <w:rFonts w:asciiTheme="majorHAnsi" w:hAnsiTheme="majorHAnsi"/>
          <w:sz w:val="22"/>
          <w:szCs w:val="22"/>
        </w:rPr>
      </w:pPr>
      <w:r>
        <w:rPr>
          <w:rFonts w:asciiTheme="majorHAnsi" w:hAnsiTheme="majorHAnsi"/>
          <w:sz w:val="22"/>
          <w:szCs w:val="22"/>
          <w:lang w:val="en-US"/>
        </w:rPr>
        <w:t>Member of the Scottish Universities Life Sciences Alliance 2016-present.</w:t>
      </w:r>
    </w:p>
    <w:p w14:paraId="46E8E182" w14:textId="77777777" w:rsidR="002B1CEB" w:rsidRPr="002B1CEB" w:rsidRDefault="002B1CEB" w:rsidP="002B1CEB">
      <w:pPr>
        <w:numPr>
          <w:ilvl w:val="0"/>
          <w:numId w:val="38"/>
        </w:numPr>
        <w:jc w:val="both"/>
        <w:rPr>
          <w:rFonts w:asciiTheme="majorHAnsi" w:hAnsiTheme="majorHAnsi"/>
          <w:sz w:val="22"/>
          <w:szCs w:val="22"/>
        </w:rPr>
      </w:pPr>
      <w:r w:rsidRPr="002B1CEB">
        <w:rPr>
          <w:rFonts w:asciiTheme="majorHAnsi" w:hAnsiTheme="majorHAnsi"/>
          <w:sz w:val="22"/>
          <w:szCs w:val="22"/>
        </w:rPr>
        <w:t>Royal Society Wolfson Research Merit Award Holder, 2016.</w:t>
      </w:r>
    </w:p>
    <w:p w14:paraId="6F201E0D" w14:textId="77777777" w:rsidR="002B1CEB" w:rsidRPr="002B1CEB" w:rsidRDefault="002B1CEB" w:rsidP="002B1CEB">
      <w:pPr>
        <w:numPr>
          <w:ilvl w:val="0"/>
          <w:numId w:val="39"/>
        </w:numPr>
        <w:jc w:val="both"/>
        <w:rPr>
          <w:rFonts w:asciiTheme="majorHAnsi" w:hAnsiTheme="majorHAnsi"/>
          <w:sz w:val="22"/>
          <w:szCs w:val="22"/>
          <w:lang w:val="en-US"/>
        </w:rPr>
      </w:pPr>
      <w:r w:rsidRPr="002B1CEB">
        <w:rPr>
          <w:rFonts w:asciiTheme="majorHAnsi" w:hAnsiTheme="majorHAnsi"/>
          <w:sz w:val="22"/>
          <w:szCs w:val="22"/>
          <w:lang w:val="en-US"/>
        </w:rPr>
        <w:t>MRC Molecular and Cellular Medicines Board (MCMB) member, appointed 2015.</w:t>
      </w:r>
    </w:p>
    <w:p w14:paraId="3E2DD328" w14:textId="77777777" w:rsidR="002B1CEB" w:rsidRPr="002B1CEB" w:rsidRDefault="002B1CEB" w:rsidP="002B1CEB">
      <w:pPr>
        <w:numPr>
          <w:ilvl w:val="0"/>
          <w:numId w:val="38"/>
        </w:numPr>
        <w:jc w:val="both"/>
        <w:rPr>
          <w:rFonts w:asciiTheme="majorHAnsi" w:hAnsiTheme="majorHAnsi"/>
          <w:sz w:val="22"/>
          <w:szCs w:val="22"/>
        </w:rPr>
      </w:pPr>
      <w:r w:rsidRPr="002B1CEB">
        <w:rPr>
          <w:rFonts w:asciiTheme="majorHAnsi" w:hAnsiTheme="majorHAnsi"/>
          <w:sz w:val="22"/>
          <w:szCs w:val="22"/>
          <w:lang w:val="en-US"/>
        </w:rPr>
        <w:t>Expert Reviewer for the Wellcome Trust, appointed 2011.</w:t>
      </w:r>
      <w:r w:rsidRPr="002B1CEB">
        <w:rPr>
          <w:rFonts w:asciiTheme="majorHAnsi" w:hAnsiTheme="majorHAnsi"/>
          <w:sz w:val="22"/>
          <w:szCs w:val="22"/>
        </w:rPr>
        <w:t xml:space="preserve"> </w:t>
      </w:r>
    </w:p>
    <w:p w14:paraId="7F0A77E0" w14:textId="77777777" w:rsidR="002B1CEB" w:rsidRPr="002B1CEB" w:rsidRDefault="002B1CEB" w:rsidP="002B1CEB">
      <w:pPr>
        <w:numPr>
          <w:ilvl w:val="0"/>
          <w:numId w:val="38"/>
        </w:numPr>
        <w:jc w:val="both"/>
        <w:rPr>
          <w:rFonts w:asciiTheme="majorHAnsi" w:hAnsiTheme="majorHAnsi"/>
          <w:sz w:val="22"/>
          <w:szCs w:val="22"/>
        </w:rPr>
      </w:pPr>
      <w:r w:rsidRPr="002B1CEB">
        <w:rPr>
          <w:rFonts w:asciiTheme="majorHAnsi" w:hAnsiTheme="majorHAnsi"/>
          <w:sz w:val="22"/>
          <w:szCs w:val="22"/>
        </w:rPr>
        <w:t>Honorary visiting professor in the Department of Pharmacology, University of Melbourne, Australia, 2006.</w:t>
      </w:r>
    </w:p>
    <w:p w14:paraId="4FA5BE1E" w14:textId="77777777" w:rsidR="002B1CEB" w:rsidRPr="002B1CEB" w:rsidRDefault="002B1CEB" w:rsidP="002B1CEB">
      <w:pPr>
        <w:numPr>
          <w:ilvl w:val="0"/>
          <w:numId w:val="39"/>
        </w:numPr>
        <w:jc w:val="both"/>
        <w:rPr>
          <w:rFonts w:asciiTheme="majorHAnsi" w:hAnsiTheme="majorHAnsi"/>
          <w:sz w:val="22"/>
          <w:szCs w:val="22"/>
          <w:lang w:val="en-US"/>
        </w:rPr>
      </w:pPr>
      <w:r w:rsidRPr="002B1CEB">
        <w:rPr>
          <w:rFonts w:asciiTheme="majorHAnsi" w:hAnsiTheme="majorHAnsi"/>
          <w:sz w:val="22"/>
          <w:szCs w:val="22"/>
          <w:lang w:val="en-US"/>
        </w:rPr>
        <w:t>Member of the molecules, genes and cells grant panel at the Wellcome Trust, (2004-2008).</w:t>
      </w:r>
    </w:p>
    <w:p w14:paraId="247B548D" w14:textId="77777777" w:rsidR="002B1CEB" w:rsidRPr="002B1CEB" w:rsidRDefault="002B1CEB" w:rsidP="002B1CEB">
      <w:pPr>
        <w:numPr>
          <w:ilvl w:val="0"/>
          <w:numId w:val="38"/>
        </w:numPr>
        <w:jc w:val="both"/>
        <w:rPr>
          <w:rFonts w:asciiTheme="majorHAnsi" w:hAnsiTheme="majorHAnsi"/>
          <w:sz w:val="22"/>
          <w:szCs w:val="22"/>
        </w:rPr>
      </w:pPr>
      <w:r w:rsidRPr="002B1CEB">
        <w:rPr>
          <w:rFonts w:asciiTheme="majorHAnsi" w:hAnsiTheme="majorHAnsi"/>
          <w:sz w:val="22"/>
          <w:szCs w:val="22"/>
        </w:rPr>
        <w:t xml:space="preserve">Otto Loewi New Investigator Award, 1994. </w:t>
      </w:r>
    </w:p>
    <w:p w14:paraId="739B2B5F" w14:textId="77777777" w:rsidR="004D72B1" w:rsidRPr="005A178E" w:rsidRDefault="004D72B1" w:rsidP="006F3287">
      <w:pPr>
        <w:jc w:val="both"/>
        <w:rPr>
          <w:rFonts w:asciiTheme="majorHAnsi" w:hAnsiTheme="majorHAnsi"/>
          <w:sz w:val="22"/>
          <w:szCs w:val="22"/>
        </w:rPr>
      </w:pPr>
    </w:p>
    <w:p w14:paraId="4664FF3A" w14:textId="77777777" w:rsidR="006F3287" w:rsidRPr="005A178E" w:rsidRDefault="006F3287" w:rsidP="006F3287">
      <w:pPr>
        <w:jc w:val="both"/>
        <w:rPr>
          <w:rFonts w:asciiTheme="majorHAnsi" w:hAnsiTheme="majorHAnsi"/>
          <w:b/>
          <w:sz w:val="22"/>
          <w:szCs w:val="22"/>
        </w:rPr>
      </w:pPr>
    </w:p>
    <w:p w14:paraId="38CF2F2F" w14:textId="06822CF2" w:rsidR="006F3287" w:rsidRPr="005A178E" w:rsidRDefault="006F3287" w:rsidP="00943633">
      <w:pPr>
        <w:jc w:val="center"/>
        <w:rPr>
          <w:rFonts w:asciiTheme="majorHAnsi" w:hAnsiTheme="majorHAnsi"/>
          <w:b/>
          <w:sz w:val="22"/>
          <w:szCs w:val="22"/>
        </w:rPr>
      </w:pPr>
      <w:r>
        <w:rPr>
          <w:rFonts w:asciiTheme="majorHAnsi" w:hAnsiTheme="majorHAnsi"/>
          <w:b/>
          <w:sz w:val="22"/>
          <w:szCs w:val="22"/>
        </w:rPr>
        <w:t>JOURNAL EDITORAL BOARDS</w:t>
      </w:r>
    </w:p>
    <w:p w14:paraId="0398809A" w14:textId="515A1376" w:rsidR="006F3287" w:rsidRPr="00A17E26" w:rsidRDefault="006F3287" w:rsidP="00A17E26">
      <w:pPr>
        <w:pStyle w:val="ListParagraph"/>
        <w:numPr>
          <w:ilvl w:val="0"/>
          <w:numId w:val="37"/>
        </w:numPr>
        <w:jc w:val="both"/>
        <w:rPr>
          <w:rFonts w:ascii="Times" w:hAnsi="Times" w:cs="Times"/>
          <w:sz w:val="22"/>
          <w:szCs w:val="22"/>
        </w:rPr>
      </w:pPr>
      <w:r w:rsidRPr="00A17E26">
        <w:rPr>
          <w:rFonts w:asciiTheme="majorHAnsi" w:hAnsiTheme="majorHAnsi"/>
          <w:sz w:val="22"/>
          <w:szCs w:val="22"/>
        </w:rPr>
        <w:t>Editorial Board Member for Frontiers in Pharmacology (2012-present)</w:t>
      </w:r>
    </w:p>
    <w:p w14:paraId="2FD74C6D" w14:textId="07A98870" w:rsidR="006F3287" w:rsidRPr="00A17E26" w:rsidRDefault="006F3287" w:rsidP="00A17E26">
      <w:pPr>
        <w:pStyle w:val="ListParagraph"/>
        <w:numPr>
          <w:ilvl w:val="0"/>
          <w:numId w:val="37"/>
        </w:numPr>
        <w:jc w:val="both"/>
        <w:rPr>
          <w:rFonts w:asciiTheme="majorHAnsi" w:hAnsiTheme="majorHAnsi"/>
          <w:sz w:val="22"/>
          <w:szCs w:val="22"/>
        </w:rPr>
      </w:pPr>
      <w:r w:rsidRPr="00A17E26">
        <w:rPr>
          <w:rFonts w:asciiTheme="majorHAnsi" w:hAnsiTheme="majorHAnsi"/>
          <w:sz w:val="22"/>
          <w:szCs w:val="22"/>
        </w:rPr>
        <w:t>Editorial Board Member for the Journal of Biological Chemistry (2009-present)</w:t>
      </w:r>
    </w:p>
    <w:p w14:paraId="7D7FBFE5" w14:textId="0DE3D9C0" w:rsidR="006F3287" w:rsidRPr="00A17E26" w:rsidRDefault="006F3287" w:rsidP="00A17E26">
      <w:pPr>
        <w:pStyle w:val="ListParagraph"/>
        <w:numPr>
          <w:ilvl w:val="0"/>
          <w:numId w:val="37"/>
        </w:numPr>
        <w:jc w:val="both"/>
        <w:rPr>
          <w:rFonts w:asciiTheme="majorHAnsi" w:hAnsiTheme="majorHAnsi"/>
          <w:sz w:val="22"/>
          <w:szCs w:val="22"/>
        </w:rPr>
      </w:pPr>
      <w:r w:rsidRPr="00A17E26">
        <w:rPr>
          <w:rFonts w:asciiTheme="majorHAnsi" w:hAnsiTheme="majorHAnsi"/>
          <w:sz w:val="22"/>
          <w:szCs w:val="22"/>
        </w:rPr>
        <w:t>Member of Faculty 1000 – which provides expert reviews of the literature (2009-present)</w:t>
      </w:r>
    </w:p>
    <w:p w14:paraId="28F1B465" w14:textId="77777777" w:rsidR="006F3287" w:rsidRPr="00A17E26" w:rsidRDefault="006F3287" w:rsidP="00A17E26">
      <w:pPr>
        <w:pStyle w:val="ListParagraph"/>
        <w:numPr>
          <w:ilvl w:val="0"/>
          <w:numId w:val="37"/>
        </w:numPr>
        <w:jc w:val="both"/>
        <w:rPr>
          <w:rFonts w:asciiTheme="majorHAnsi" w:hAnsiTheme="majorHAnsi"/>
          <w:sz w:val="22"/>
          <w:szCs w:val="22"/>
        </w:rPr>
      </w:pPr>
      <w:r w:rsidRPr="00A17E26">
        <w:rPr>
          <w:rFonts w:asciiTheme="majorHAnsi" w:hAnsiTheme="majorHAnsi"/>
          <w:sz w:val="22"/>
          <w:szCs w:val="22"/>
        </w:rPr>
        <w:t>Editorial Board Member for the Biochemical Journal (1999-2003)</w:t>
      </w:r>
    </w:p>
    <w:p w14:paraId="6283AE05" w14:textId="77777777" w:rsidR="00BA66E0" w:rsidRPr="005A178E" w:rsidRDefault="00BA66E0" w:rsidP="0047422B">
      <w:pPr>
        <w:jc w:val="both"/>
        <w:rPr>
          <w:rFonts w:asciiTheme="majorHAnsi" w:eastAsiaTheme="minorHAnsi" w:hAnsiTheme="majorHAnsi" w:cstheme="minorBidi"/>
          <w:sz w:val="22"/>
          <w:szCs w:val="22"/>
          <w:lang w:val="en-US" w:eastAsia="en-US"/>
        </w:rPr>
      </w:pPr>
    </w:p>
    <w:p w14:paraId="060672B0" w14:textId="357BCC56" w:rsidR="001B5517" w:rsidRPr="005A178E" w:rsidRDefault="0039324B" w:rsidP="00166BBB">
      <w:pPr>
        <w:jc w:val="center"/>
        <w:rPr>
          <w:rFonts w:asciiTheme="majorHAnsi" w:hAnsiTheme="majorHAnsi"/>
          <w:b/>
          <w:sz w:val="22"/>
          <w:szCs w:val="22"/>
        </w:rPr>
      </w:pPr>
      <w:r>
        <w:rPr>
          <w:rFonts w:asciiTheme="majorHAnsi" w:hAnsiTheme="majorHAnsi"/>
          <w:b/>
          <w:sz w:val="22"/>
          <w:szCs w:val="22"/>
        </w:rPr>
        <w:t>GRANT PANEL MEMBERSHIP</w:t>
      </w:r>
    </w:p>
    <w:p w14:paraId="295073BF" w14:textId="32A01241" w:rsidR="001B5517" w:rsidRPr="000E0E15" w:rsidRDefault="001B5517" w:rsidP="000E0E15">
      <w:pPr>
        <w:pStyle w:val="ListParagraph"/>
        <w:numPr>
          <w:ilvl w:val="0"/>
          <w:numId w:val="36"/>
        </w:numPr>
        <w:jc w:val="both"/>
        <w:rPr>
          <w:rFonts w:asciiTheme="majorHAnsi" w:hAnsiTheme="majorHAnsi"/>
          <w:sz w:val="22"/>
          <w:szCs w:val="22"/>
        </w:rPr>
      </w:pPr>
      <w:r w:rsidRPr="000E0E15">
        <w:rPr>
          <w:rFonts w:asciiTheme="majorHAnsi" w:hAnsiTheme="majorHAnsi"/>
          <w:sz w:val="22"/>
          <w:szCs w:val="22"/>
        </w:rPr>
        <w:t>MRC – Mo</w:t>
      </w:r>
      <w:r w:rsidR="00BA6594" w:rsidRPr="000E0E15">
        <w:rPr>
          <w:rFonts w:asciiTheme="majorHAnsi" w:hAnsiTheme="majorHAnsi"/>
          <w:sz w:val="22"/>
          <w:szCs w:val="22"/>
        </w:rPr>
        <w:t>lecular and Cellular Medicines B</w:t>
      </w:r>
      <w:r w:rsidRPr="000E0E15">
        <w:rPr>
          <w:rFonts w:asciiTheme="majorHAnsi" w:hAnsiTheme="majorHAnsi"/>
          <w:sz w:val="22"/>
          <w:szCs w:val="22"/>
        </w:rPr>
        <w:t>oard (MCMB). Appointed 2015</w:t>
      </w:r>
    </w:p>
    <w:p w14:paraId="406A8129" w14:textId="41E92546" w:rsidR="001B5517" w:rsidRPr="000E0E15" w:rsidRDefault="001B5517" w:rsidP="000E0E15">
      <w:pPr>
        <w:pStyle w:val="ListParagraph"/>
        <w:numPr>
          <w:ilvl w:val="0"/>
          <w:numId w:val="36"/>
        </w:numPr>
        <w:jc w:val="both"/>
        <w:rPr>
          <w:rFonts w:asciiTheme="majorHAnsi" w:hAnsiTheme="majorHAnsi"/>
          <w:sz w:val="22"/>
          <w:szCs w:val="22"/>
        </w:rPr>
      </w:pPr>
      <w:r w:rsidRPr="000E0E15">
        <w:rPr>
          <w:rFonts w:asciiTheme="majorHAnsi" w:hAnsiTheme="majorHAnsi"/>
          <w:sz w:val="22"/>
          <w:szCs w:val="22"/>
        </w:rPr>
        <w:t>Expert Reviewer for the Wellcome Trust. Appointed 2011</w:t>
      </w:r>
    </w:p>
    <w:p w14:paraId="51202E92" w14:textId="73540194" w:rsidR="00C73739" w:rsidRPr="000E0E15" w:rsidRDefault="004667BC" w:rsidP="000E0E15">
      <w:pPr>
        <w:pStyle w:val="ListParagraph"/>
        <w:numPr>
          <w:ilvl w:val="0"/>
          <w:numId w:val="36"/>
        </w:numPr>
        <w:jc w:val="both"/>
        <w:rPr>
          <w:rFonts w:asciiTheme="majorHAnsi" w:hAnsiTheme="majorHAnsi"/>
          <w:sz w:val="22"/>
          <w:szCs w:val="22"/>
        </w:rPr>
      </w:pPr>
      <w:r w:rsidRPr="000E0E15">
        <w:rPr>
          <w:rFonts w:asciiTheme="majorHAnsi" w:hAnsiTheme="majorHAnsi"/>
          <w:sz w:val="22"/>
          <w:szCs w:val="22"/>
        </w:rPr>
        <w:t>Member of the molecules, genes and cells grant panel at the Wellcome Trust (2004-2008).</w:t>
      </w:r>
    </w:p>
    <w:p w14:paraId="04856575" w14:textId="77777777" w:rsidR="00917876" w:rsidRDefault="00917876" w:rsidP="0047422B">
      <w:pPr>
        <w:pStyle w:val="Heading4"/>
        <w:jc w:val="both"/>
        <w:rPr>
          <w:rFonts w:asciiTheme="majorHAnsi" w:hAnsiTheme="majorHAnsi"/>
          <w:sz w:val="22"/>
          <w:szCs w:val="22"/>
          <w:u w:val="none"/>
        </w:rPr>
      </w:pPr>
      <w:bookmarkStart w:id="3" w:name="OLE_LINK7"/>
      <w:bookmarkStart w:id="4" w:name="OLE_LINK8"/>
      <w:bookmarkStart w:id="5" w:name="OLE_LINK10"/>
      <w:bookmarkStart w:id="6" w:name="OLE_LINK11"/>
    </w:p>
    <w:p w14:paraId="4513D2C1" w14:textId="5DF62469" w:rsidR="00166BBB" w:rsidRPr="00166BBB" w:rsidRDefault="0039324B" w:rsidP="00166BBB">
      <w:pPr>
        <w:pStyle w:val="Heading4"/>
        <w:rPr>
          <w:rFonts w:asciiTheme="majorHAnsi" w:hAnsiTheme="majorHAnsi"/>
          <w:sz w:val="22"/>
          <w:szCs w:val="22"/>
          <w:u w:val="none"/>
        </w:rPr>
      </w:pPr>
      <w:r>
        <w:rPr>
          <w:rFonts w:asciiTheme="majorHAnsi" w:hAnsiTheme="majorHAnsi"/>
          <w:sz w:val="22"/>
          <w:szCs w:val="22"/>
          <w:u w:val="none"/>
        </w:rPr>
        <w:t>CURRENT RESEARCH INCOME</w:t>
      </w:r>
    </w:p>
    <w:p w14:paraId="3906B0D0" w14:textId="77777777" w:rsidR="009E14E2" w:rsidRDefault="009E14E2" w:rsidP="009E14E2">
      <w:pPr>
        <w:overflowPunct/>
        <w:autoSpaceDE/>
        <w:autoSpaceDN/>
        <w:adjustRightInd/>
        <w:textAlignment w:val="auto"/>
        <w:rPr>
          <w:rFonts w:ascii="-webkit-standard" w:hAnsi="-webkit-standard"/>
          <w:color w:val="000000"/>
          <w:szCs w:val="24"/>
          <w:lang w:val="en-US" w:eastAsia="en-US"/>
        </w:rPr>
      </w:pPr>
    </w:p>
    <w:p w14:paraId="18432CD3" w14:textId="50B9F507" w:rsidR="009E14E2" w:rsidRPr="009E14E2" w:rsidRDefault="009E14E2" w:rsidP="009E14E2">
      <w:pPr>
        <w:overflowPunct/>
        <w:autoSpaceDE/>
        <w:autoSpaceDN/>
        <w:adjustRightInd/>
        <w:textAlignment w:val="auto"/>
        <w:rPr>
          <w:rFonts w:asciiTheme="majorHAnsi" w:hAnsiTheme="majorHAnsi"/>
          <w:color w:val="000000"/>
          <w:sz w:val="22"/>
          <w:szCs w:val="22"/>
          <w:lang w:val="en-US" w:eastAsia="en-US"/>
        </w:rPr>
      </w:pPr>
      <w:r w:rsidRPr="009E14E2">
        <w:rPr>
          <w:rFonts w:asciiTheme="majorHAnsi" w:hAnsiTheme="majorHAnsi"/>
          <w:b/>
          <w:color w:val="000000"/>
          <w:sz w:val="22"/>
          <w:szCs w:val="22"/>
          <w:lang w:val="en-US" w:eastAsia="en-US"/>
        </w:rPr>
        <w:t>TITLE:</w:t>
      </w:r>
      <w:r w:rsidRPr="009E14E2">
        <w:rPr>
          <w:rFonts w:asciiTheme="majorHAnsi" w:hAnsiTheme="majorHAnsi"/>
          <w:color w:val="000000"/>
          <w:sz w:val="22"/>
          <w:szCs w:val="22"/>
          <w:lang w:val="en-US" w:eastAsia="en-US"/>
        </w:rPr>
        <w:t xml:space="preserve"> (MR/P019366/1) MICA Pharmacological, molecular and cellular mechanisms of muscarinic slowing (modification) of neurodegenerative disease. </w:t>
      </w:r>
      <w:r w:rsidRPr="009E14E2">
        <w:rPr>
          <w:rFonts w:asciiTheme="majorHAnsi" w:hAnsiTheme="majorHAnsi"/>
          <w:b/>
          <w:color w:val="000000"/>
          <w:sz w:val="22"/>
          <w:szCs w:val="22"/>
          <w:lang w:val="en-US" w:eastAsia="en-US"/>
        </w:rPr>
        <w:t>FUNDER:</w:t>
      </w:r>
      <w:r w:rsidRPr="009E14E2">
        <w:rPr>
          <w:rFonts w:asciiTheme="majorHAnsi" w:hAnsiTheme="majorHAnsi"/>
          <w:color w:val="000000"/>
          <w:sz w:val="22"/>
          <w:szCs w:val="22"/>
          <w:lang w:val="en-US" w:eastAsia="en-US"/>
        </w:rPr>
        <w:t xml:space="preserve"> MRC. AMOUNT: £1.2M. </w:t>
      </w:r>
      <w:r w:rsidRPr="009E14E2">
        <w:rPr>
          <w:rFonts w:asciiTheme="majorHAnsi" w:hAnsiTheme="majorHAnsi"/>
          <w:b/>
          <w:color w:val="000000"/>
          <w:sz w:val="22"/>
          <w:szCs w:val="22"/>
          <w:lang w:val="en-US" w:eastAsia="en-US"/>
        </w:rPr>
        <w:t>START-END:</w:t>
      </w:r>
      <w:r w:rsidRPr="009E14E2">
        <w:rPr>
          <w:rFonts w:asciiTheme="majorHAnsi" w:hAnsiTheme="majorHAnsi"/>
          <w:color w:val="000000"/>
          <w:sz w:val="22"/>
          <w:szCs w:val="22"/>
          <w:lang w:val="en-US" w:eastAsia="en-US"/>
        </w:rPr>
        <w:t xml:space="preserve"> 2016-2020. </w:t>
      </w:r>
      <w:r w:rsidRPr="009E14E2">
        <w:rPr>
          <w:rFonts w:asciiTheme="majorHAnsi" w:hAnsiTheme="majorHAnsi"/>
          <w:b/>
          <w:color w:val="000000"/>
          <w:sz w:val="22"/>
          <w:szCs w:val="22"/>
          <w:lang w:val="en-US" w:eastAsia="en-US"/>
        </w:rPr>
        <w:t>ROLE:</w:t>
      </w:r>
      <w:r w:rsidRPr="009E14E2">
        <w:rPr>
          <w:rFonts w:asciiTheme="majorHAnsi" w:hAnsiTheme="majorHAnsi"/>
          <w:color w:val="000000"/>
          <w:sz w:val="22"/>
          <w:szCs w:val="22"/>
          <w:lang w:val="en-US" w:eastAsia="en-US"/>
        </w:rPr>
        <w:t xml:space="preserve"> Principle investigator</w:t>
      </w:r>
      <w:r>
        <w:rPr>
          <w:rFonts w:asciiTheme="majorHAnsi" w:hAnsiTheme="majorHAnsi"/>
          <w:color w:val="000000"/>
          <w:sz w:val="22"/>
          <w:szCs w:val="22"/>
          <w:lang w:val="en-US" w:eastAsia="en-US"/>
        </w:rPr>
        <w:t>.</w:t>
      </w:r>
    </w:p>
    <w:p w14:paraId="53929263" w14:textId="77777777" w:rsidR="009E14E2" w:rsidRPr="009E14E2" w:rsidRDefault="009E14E2" w:rsidP="009E14E2">
      <w:pPr>
        <w:overflowPunct/>
        <w:autoSpaceDE/>
        <w:autoSpaceDN/>
        <w:adjustRightInd/>
        <w:textAlignment w:val="auto"/>
        <w:rPr>
          <w:rFonts w:ascii="-webkit-standard" w:hAnsi="-webkit-standard"/>
          <w:color w:val="000000"/>
          <w:szCs w:val="24"/>
          <w:lang w:val="en-US" w:eastAsia="en-US"/>
        </w:rPr>
      </w:pPr>
    </w:p>
    <w:p w14:paraId="5B8CEB05" w14:textId="644821C9" w:rsidR="00E56943" w:rsidRPr="00DF315B" w:rsidRDefault="00166BBB" w:rsidP="0047422B">
      <w:pPr>
        <w:jc w:val="both"/>
        <w:rPr>
          <w:rFonts w:asciiTheme="majorHAnsi" w:hAnsiTheme="majorHAnsi"/>
          <w:sz w:val="22"/>
          <w:szCs w:val="22"/>
          <w:lang w:val="en-US"/>
        </w:rPr>
      </w:pPr>
      <w:r w:rsidRPr="00DD14E1">
        <w:rPr>
          <w:rFonts w:asciiTheme="majorHAnsi" w:hAnsiTheme="majorHAnsi"/>
          <w:b/>
          <w:sz w:val="22"/>
          <w:szCs w:val="22"/>
        </w:rPr>
        <w:t>TITLE:</w:t>
      </w:r>
      <w:r>
        <w:rPr>
          <w:rFonts w:asciiTheme="majorHAnsi" w:hAnsiTheme="majorHAnsi"/>
          <w:sz w:val="22"/>
          <w:szCs w:val="22"/>
        </w:rPr>
        <w:t xml:space="preserve"> </w:t>
      </w:r>
      <w:r w:rsidR="00DF315B">
        <w:rPr>
          <w:rFonts w:asciiTheme="majorHAnsi" w:hAnsiTheme="majorHAnsi"/>
          <w:sz w:val="22"/>
          <w:szCs w:val="22"/>
        </w:rPr>
        <w:t>(</w:t>
      </w:r>
      <w:r w:rsidR="00DF315B">
        <w:rPr>
          <w:rFonts w:asciiTheme="majorHAnsi" w:hAnsiTheme="majorHAnsi"/>
          <w:sz w:val="22"/>
          <w:szCs w:val="22"/>
          <w:lang w:val="en-US"/>
        </w:rPr>
        <w:t xml:space="preserve">201529/Z/16/Z) </w:t>
      </w:r>
      <w:r>
        <w:rPr>
          <w:rFonts w:asciiTheme="majorHAnsi" w:hAnsiTheme="majorHAnsi"/>
          <w:bCs/>
          <w:sz w:val="22"/>
          <w:szCs w:val="22"/>
          <w:lang w:val="en-US"/>
        </w:rPr>
        <w:t>Wellcome Trust Collaborative Award: Collaborative network to define the molecular determinants of G protein coupled receptor clinical efficacy.</w:t>
      </w:r>
      <w:r w:rsidRPr="00166BBB">
        <w:rPr>
          <w:rFonts w:asciiTheme="majorHAnsi" w:hAnsiTheme="majorHAnsi"/>
          <w:b/>
          <w:bCs/>
          <w:sz w:val="22"/>
          <w:szCs w:val="22"/>
          <w:lang w:val="en-US"/>
        </w:rPr>
        <w:t xml:space="preserve"> </w:t>
      </w:r>
      <w:r w:rsidRPr="00166BBB">
        <w:rPr>
          <w:rFonts w:asciiTheme="majorHAnsi" w:hAnsiTheme="majorHAnsi"/>
          <w:b/>
          <w:sz w:val="22"/>
          <w:szCs w:val="22"/>
        </w:rPr>
        <w:t>FUNDER:</w:t>
      </w:r>
      <w:r>
        <w:rPr>
          <w:rFonts w:asciiTheme="majorHAnsi" w:hAnsiTheme="majorHAnsi"/>
          <w:sz w:val="22"/>
          <w:szCs w:val="22"/>
        </w:rPr>
        <w:t xml:space="preserve"> The Wellcome Trust.</w:t>
      </w:r>
      <w:r>
        <w:rPr>
          <w:rFonts w:asciiTheme="majorHAnsi" w:hAnsiTheme="majorHAnsi"/>
          <w:sz w:val="22"/>
          <w:szCs w:val="22"/>
          <w:lang w:val="en-US"/>
        </w:rPr>
        <w:t xml:space="preserve"> </w:t>
      </w:r>
      <w:r w:rsidRPr="00DD14E1">
        <w:rPr>
          <w:rFonts w:asciiTheme="majorHAnsi" w:hAnsiTheme="majorHAnsi"/>
          <w:b/>
          <w:sz w:val="22"/>
          <w:szCs w:val="22"/>
        </w:rPr>
        <w:t>AMOUNT:</w:t>
      </w:r>
      <w:r>
        <w:rPr>
          <w:rFonts w:asciiTheme="majorHAnsi" w:hAnsiTheme="majorHAnsi"/>
          <w:sz w:val="22"/>
          <w:szCs w:val="22"/>
        </w:rPr>
        <w:t xml:space="preserve"> £4.2M (split between the University of Glasgow and Monash University). </w:t>
      </w:r>
      <w:r w:rsidRPr="00DD14E1">
        <w:rPr>
          <w:rFonts w:asciiTheme="majorHAnsi" w:hAnsiTheme="majorHAnsi"/>
          <w:b/>
          <w:sz w:val="22"/>
          <w:szCs w:val="22"/>
        </w:rPr>
        <w:t>START-END:</w:t>
      </w:r>
      <w:r>
        <w:rPr>
          <w:rFonts w:asciiTheme="majorHAnsi" w:hAnsiTheme="majorHAnsi"/>
          <w:sz w:val="22"/>
          <w:szCs w:val="22"/>
        </w:rPr>
        <w:t xml:space="preserve"> 2016- 2021.</w:t>
      </w:r>
      <w:r w:rsidR="00DF315B">
        <w:rPr>
          <w:rFonts w:asciiTheme="majorHAnsi" w:hAnsiTheme="majorHAnsi"/>
          <w:sz w:val="22"/>
          <w:szCs w:val="22"/>
          <w:lang w:val="en-US"/>
        </w:rPr>
        <w:t xml:space="preserve"> </w:t>
      </w:r>
      <w:r w:rsidRPr="00DD14E1">
        <w:rPr>
          <w:rFonts w:asciiTheme="majorHAnsi" w:hAnsiTheme="majorHAnsi"/>
          <w:b/>
          <w:sz w:val="22"/>
          <w:szCs w:val="22"/>
        </w:rPr>
        <w:t>ROLE:</w:t>
      </w:r>
      <w:r>
        <w:rPr>
          <w:rFonts w:asciiTheme="majorHAnsi" w:hAnsiTheme="majorHAnsi"/>
          <w:sz w:val="22"/>
          <w:szCs w:val="22"/>
        </w:rPr>
        <w:t xml:space="preserve"> Principle investigator with </w:t>
      </w:r>
      <w:r w:rsidR="0096669A">
        <w:rPr>
          <w:rFonts w:asciiTheme="majorHAnsi" w:hAnsiTheme="majorHAnsi"/>
          <w:sz w:val="22"/>
          <w:szCs w:val="22"/>
        </w:rPr>
        <w:t>Arthur Christopoulos and Patrick Sexton (Monash University)</w:t>
      </w:r>
      <w:r>
        <w:rPr>
          <w:rFonts w:asciiTheme="majorHAnsi" w:hAnsiTheme="majorHAnsi"/>
          <w:sz w:val="22"/>
          <w:szCs w:val="22"/>
        </w:rPr>
        <w:t xml:space="preserve">. </w:t>
      </w:r>
    </w:p>
    <w:p w14:paraId="2C96AC26" w14:textId="77777777" w:rsidR="00166BBB" w:rsidRDefault="00166BBB" w:rsidP="0047422B">
      <w:pPr>
        <w:jc w:val="both"/>
        <w:rPr>
          <w:rFonts w:asciiTheme="majorHAnsi" w:hAnsiTheme="majorHAnsi"/>
          <w:sz w:val="22"/>
          <w:szCs w:val="22"/>
        </w:rPr>
      </w:pPr>
    </w:p>
    <w:p w14:paraId="440232C8" w14:textId="5ADA50BE" w:rsidR="004C70AA" w:rsidRPr="000E0E15" w:rsidRDefault="004C70AA" w:rsidP="004C70AA">
      <w:pPr>
        <w:jc w:val="both"/>
        <w:rPr>
          <w:rFonts w:asciiTheme="majorHAnsi" w:hAnsiTheme="majorHAnsi"/>
          <w:sz w:val="22"/>
          <w:szCs w:val="22"/>
          <w:lang w:val="en-US"/>
        </w:rPr>
      </w:pPr>
      <w:r w:rsidRPr="00DD14E1">
        <w:rPr>
          <w:rFonts w:asciiTheme="majorHAnsi" w:hAnsiTheme="majorHAnsi"/>
          <w:b/>
          <w:sz w:val="22"/>
          <w:szCs w:val="22"/>
        </w:rPr>
        <w:t>TITLE:</w:t>
      </w:r>
      <w:r>
        <w:rPr>
          <w:rFonts w:asciiTheme="majorHAnsi" w:hAnsiTheme="majorHAnsi"/>
          <w:sz w:val="22"/>
          <w:szCs w:val="22"/>
        </w:rPr>
        <w:t xml:space="preserve"> </w:t>
      </w:r>
      <w:r w:rsidR="00D12426">
        <w:rPr>
          <w:rFonts w:asciiTheme="majorHAnsi" w:hAnsiTheme="majorHAnsi"/>
          <w:sz w:val="22"/>
          <w:szCs w:val="22"/>
        </w:rPr>
        <w:t>(BB/L02781X/1)</w:t>
      </w:r>
      <w:r w:rsidR="00640917">
        <w:rPr>
          <w:rFonts w:asciiTheme="majorHAnsi" w:hAnsiTheme="majorHAnsi"/>
          <w:sz w:val="22"/>
          <w:szCs w:val="22"/>
        </w:rPr>
        <w:t xml:space="preserve"> </w:t>
      </w:r>
      <w:r w:rsidRPr="001F135A">
        <w:rPr>
          <w:rFonts w:asciiTheme="majorHAnsi" w:hAnsiTheme="majorHAnsi"/>
          <w:bCs/>
          <w:sz w:val="22"/>
          <w:szCs w:val="22"/>
          <w:lang w:val="en-US"/>
        </w:rPr>
        <w:t>Using a Designer Receptor Exclusively Activated by Designer Drug to define the role of short chain fatty acids in met</w:t>
      </w:r>
      <w:r>
        <w:rPr>
          <w:rFonts w:asciiTheme="majorHAnsi" w:hAnsiTheme="majorHAnsi"/>
          <w:bCs/>
          <w:sz w:val="22"/>
          <w:szCs w:val="22"/>
          <w:lang w:val="en-US"/>
        </w:rPr>
        <w:t>abolic disease and inflammation.</w:t>
      </w:r>
      <w:r w:rsidRPr="00166BBB">
        <w:rPr>
          <w:rFonts w:asciiTheme="majorHAnsi" w:hAnsiTheme="majorHAnsi"/>
          <w:b/>
          <w:bCs/>
          <w:sz w:val="22"/>
          <w:szCs w:val="22"/>
          <w:lang w:val="en-US"/>
        </w:rPr>
        <w:t xml:space="preserve"> </w:t>
      </w:r>
      <w:r w:rsidRPr="00166BBB">
        <w:rPr>
          <w:rFonts w:asciiTheme="majorHAnsi" w:hAnsiTheme="majorHAnsi"/>
          <w:b/>
          <w:sz w:val="22"/>
          <w:szCs w:val="22"/>
        </w:rPr>
        <w:t>FUNDER:</w:t>
      </w:r>
      <w:r>
        <w:rPr>
          <w:rFonts w:asciiTheme="majorHAnsi" w:hAnsiTheme="majorHAnsi"/>
          <w:sz w:val="22"/>
          <w:szCs w:val="22"/>
        </w:rPr>
        <w:t xml:space="preserve"> BBSRC industrial partner award with Astra Zeneca as the industrial partner.</w:t>
      </w:r>
      <w:r w:rsidR="000E0E15">
        <w:rPr>
          <w:rFonts w:asciiTheme="majorHAnsi" w:hAnsiTheme="majorHAnsi"/>
          <w:sz w:val="22"/>
          <w:szCs w:val="22"/>
          <w:lang w:val="en-US"/>
        </w:rPr>
        <w:t xml:space="preserve"> </w:t>
      </w:r>
      <w:r w:rsidRPr="00DD14E1">
        <w:rPr>
          <w:rFonts w:asciiTheme="majorHAnsi" w:hAnsiTheme="majorHAnsi"/>
          <w:b/>
          <w:sz w:val="22"/>
          <w:szCs w:val="22"/>
        </w:rPr>
        <w:t>AMOUNT:</w:t>
      </w:r>
      <w:r>
        <w:rPr>
          <w:rFonts w:asciiTheme="majorHAnsi" w:hAnsiTheme="majorHAnsi"/>
          <w:sz w:val="22"/>
          <w:szCs w:val="22"/>
        </w:rPr>
        <w:t xml:space="preserve"> </w:t>
      </w:r>
      <w:r w:rsidR="00D12426">
        <w:rPr>
          <w:rFonts w:asciiTheme="majorHAnsi" w:hAnsiTheme="majorHAnsi"/>
          <w:sz w:val="22"/>
          <w:szCs w:val="22"/>
        </w:rPr>
        <w:t xml:space="preserve">£703868. </w:t>
      </w:r>
      <w:r w:rsidRPr="00DD14E1">
        <w:rPr>
          <w:rFonts w:asciiTheme="majorHAnsi" w:hAnsiTheme="majorHAnsi"/>
          <w:b/>
          <w:sz w:val="22"/>
          <w:szCs w:val="22"/>
        </w:rPr>
        <w:t>START-END:</w:t>
      </w:r>
      <w:r>
        <w:rPr>
          <w:rFonts w:asciiTheme="majorHAnsi" w:hAnsiTheme="majorHAnsi"/>
          <w:sz w:val="22"/>
          <w:szCs w:val="22"/>
        </w:rPr>
        <w:t xml:space="preserve"> 2015- 2019.</w:t>
      </w:r>
    </w:p>
    <w:p w14:paraId="2999CD7F" w14:textId="7D9E6879" w:rsidR="004C70AA" w:rsidRDefault="004C70AA" w:rsidP="004C70AA">
      <w:pPr>
        <w:jc w:val="both"/>
        <w:rPr>
          <w:rFonts w:asciiTheme="majorHAnsi" w:hAnsiTheme="majorHAnsi"/>
          <w:sz w:val="22"/>
          <w:szCs w:val="22"/>
        </w:rPr>
      </w:pPr>
      <w:r w:rsidRPr="00DD14E1">
        <w:rPr>
          <w:rFonts w:asciiTheme="majorHAnsi" w:hAnsiTheme="majorHAnsi"/>
          <w:b/>
          <w:sz w:val="22"/>
          <w:szCs w:val="22"/>
        </w:rPr>
        <w:t>ROLE:</w:t>
      </w:r>
      <w:r>
        <w:rPr>
          <w:rFonts w:asciiTheme="majorHAnsi" w:hAnsiTheme="majorHAnsi"/>
          <w:sz w:val="22"/>
          <w:szCs w:val="22"/>
        </w:rPr>
        <w:t xml:space="preserve"> Principle investigator with professor Graeme Milligan (Glasgow University).</w:t>
      </w:r>
      <w:r w:rsidR="00DD14E1">
        <w:rPr>
          <w:rFonts w:asciiTheme="majorHAnsi" w:hAnsiTheme="majorHAnsi"/>
          <w:sz w:val="22"/>
          <w:szCs w:val="22"/>
        </w:rPr>
        <w:t xml:space="preserve"> </w:t>
      </w:r>
    </w:p>
    <w:p w14:paraId="2ADA31B3" w14:textId="12629C87" w:rsidR="00D311D9" w:rsidRDefault="00D311D9" w:rsidP="0047422B">
      <w:pPr>
        <w:jc w:val="both"/>
        <w:rPr>
          <w:rFonts w:asciiTheme="majorHAnsi" w:hAnsiTheme="majorHAnsi"/>
          <w:sz w:val="22"/>
          <w:szCs w:val="22"/>
        </w:rPr>
      </w:pPr>
    </w:p>
    <w:p w14:paraId="7107CF0C" w14:textId="7D73DB39" w:rsidR="0059387D" w:rsidRDefault="004C70AA" w:rsidP="00E74AF2">
      <w:pPr>
        <w:jc w:val="both"/>
        <w:rPr>
          <w:rFonts w:asciiTheme="majorHAnsi" w:hAnsiTheme="majorHAnsi"/>
          <w:sz w:val="22"/>
          <w:szCs w:val="22"/>
        </w:rPr>
      </w:pPr>
      <w:r w:rsidRPr="00DD14E1">
        <w:rPr>
          <w:rFonts w:asciiTheme="majorHAnsi" w:hAnsiTheme="majorHAnsi"/>
          <w:b/>
          <w:sz w:val="22"/>
          <w:szCs w:val="22"/>
        </w:rPr>
        <w:t>TITLE:</w:t>
      </w:r>
      <w:r w:rsidR="00640917">
        <w:rPr>
          <w:rFonts w:asciiTheme="majorHAnsi" w:hAnsiTheme="majorHAnsi"/>
          <w:sz w:val="22"/>
          <w:szCs w:val="22"/>
        </w:rPr>
        <w:t xml:space="preserve"> </w:t>
      </w:r>
      <w:r w:rsidR="00D12426">
        <w:rPr>
          <w:rFonts w:asciiTheme="majorHAnsi" w:hAnsiTheme="majorHAnsi"/>
          <w:sz w:val="22"/>
          <w:szCs w:val="22"/>
        </w:rPr>
        <w:t xml:space="preserve">(BB/K019856/1) </w:t>
      </w:r>
      <w:r w:rsidRPr="001F135A">
        <w:rPr>
          <w:rFonts w:asciiTheme="majorHAnsi" w:eastAsiaTheme="minorHAnsi" w:hAnsiTheme="majorHAnsi" w:cs="Helvetica"/>
          <w:sz w:val="22"/>
          <w:szCs w:val="22"/>
          <w:lang w:val="en-US" w:eastAsia="en-US"/>
        </w:rPr>
        <w:t xml:space="preserve">GPR120: </w:t>
      </w:r>
      <w:r w:rsidR="00640917">
        <w:rPr>
          <w:rFonts w:asciiTheme="majorHAnsi" w:eastAsiaTheme="minorHAnsi" w:hAnsiTheme="majorHAnsi" w:cs="Helvetica"/>
          <w:sz w:val="22"/>
          <w:szCs w:val="22"/>
          <w:lang w:val="en-US" w:eastAsia="en-US"/>
        </w:rPr>
        <w:t>A</w:t>
      </w:r>
      <w:r w:rsidRPr="001F135A">
        <w:rPr>
          <w:rFonts w:asciiTheme="majorHAnsi" w:eastAsiaTheme="minorHAnsi" w:hAnsiTheme="majorHAnsi" w:cs="Helvetica"/>
          <w:sz w:val="22"/>
          <w:szCs w:val="22"/>
          <w:lang w:val="en-US" w:eastAsia="en-US"/>
        </w:rPr>
        <w:t xml:space="preserve"> G protein-coupled receptor with the potential to regulate insulin secretion and inflammation</w:t>
      </w:r>
      <w:r>
        <w:rPr>
          <w:rFonts w:asciiTheme="majorHAnsi" w:eastAsiaTheme="minorHAnsi" w:hAnsiTheme="majorHAnsi" w:cs="Helvetica"/>
          <w:sz w:val="22"/>
          <w:szCs w:val="22"/>
          <w:lang w:val="en-US" w:eastAsia="en-US"/>
        </w:rPr>
        <w:t>.</w:t>
      </w:r>
      <w:r w:rsidR="00DD14E1">
        <w:rPr>
          <w:rFonts w:asciiTheme="majorHAnsi" w:hAnsiTheme="majorHAnsi"/>
          <w:sz w:val="22"/>
          <w:szCs w:val="22"/>
          <w:lang w:val="en-US"/>
        </w:rPr>
        <w:t xml:space="preserve"> </w:t>
      </w:r>
      <w:r w:rsidRPr="00DD14E1">
        <w:rPr>
          <w:rFonts w:asciiTheme="majorHAnsi" w:hAnsiTheme="majorHAnsi"/>
          <w:b/>
          <w:sz w:val="22"/>
          <w:szCs w:val="22"/>
        </w:rPr>
        <w:t>FUNDER:</w:t>
      </w:r>
      <w:r>
        <w:rPr>
          <w:rFonts w:asciiTheme="majorHAnsi" w:hAnsiTheme="majorHAnsi"/>
          <w:sz w:val="22"/>
          <w:szCs w:val="22"/>
        </w:rPr>
        <w:t xml:space="preserve"> BBSRC</w:t>
      </w:r>
      <w:r w:rsidR="00DD14E1">
        <w:rPr>
          <w:rFonts w:asciiTheme="majorHAnsi" w:hAnsiTheme="majorHAnsi"/>
          <w:sz w:val="22"/>
          <w:szCs w:val="22"/>
          <w:lang w:val="en-US"/>
        </w:rPr>
        <w:t xml:space="preserve"> </w:t>
      </w:r>
      <w:r w:rsidRPr="00DD14E1">
        <w:rPr>
          <w:rFonts w:asciiTheme="majorHAnsi" w:hAnsiTheme="majorHAnsi"/>
          <w:b/>
          <w:sz w:val="22"/>
          <w:szCs w:val="22"/>
        </w:rPr>
        <w:t>AMOUNT:</w:t>
      </w:r>
      <w:r>
        <w:rPr>
          <w:rFonts w:asciiTheme="majorHAnsi" w:hAnsiTheme="majorHAnsi"/>
          <w:sz w:val="22"/>
          <w:szCs w:val="22"/>
        </w:rPr>
        <w:t xml:space="preserve"> </w:t>
      </w:r>
      <w:r w:rsidR="00640917">
        <w:rPr>
          <w:rFonts w:asciiTheme="majorHAnsi" w:hAnsiTheme="majorHAnsi"/>
          <w:sz w:val="22"/>
          <w:szCs w:val="22"/>
        </w:rPr>
        <w:t>£610289</w:t>
      </w:r>
      <w:r w:rsidR="00D12426">
        <w:rPr>
          <w:rFonts w:asciiTheme="majorHAnsi" w:hAnsiTheme="majorHAnsi"/>
          <w:sz w:val="22"/>
          <w:szCs w:val="22"/>
        </w:rPr>
        <w:t xml:space="preserve">. </w:t>
      </w:r>
      <w:r w:rsidRPr="00DD14E1">
        <w:rPr>
          <w:rFonts w:asciiTheme="majorHAnsi" w:hAnsiTheme="majorHAnsi"/>
          <w:b/>
          <w:sz w:val="22"/>
          <w:szCs w:val="22"/>
        </w:rPr>
        <w:t>START-END:</w:t>
      </w:r>
      <w:r w:rsidR="00640917">
        <w:rPr>
          <w:rFonts w:asciiTheme="majorHAnsi" w:hAnsiTheme="majorHAnsi"/>
          <w:sz w:val="22"/>
          <w:szCs w:val="22"/>
        </w:rPr>
        <w:t xml:space="preserve"> 2013-2018</w:t>
      </w:r>
      <w:r w:rsidR="00DD14E1">
        <w:rPr>
          <w:rFonts w:asciiTheme="majorHAnsi" w:hAnsiTheme="majorHAnsi"/>
          <w:sz w:val="22"/>
          <w:szCs w:val="22"/>
        </w:rPr>
        <w:t xml:space="preserve">. </w:t>
      </w:r>
      <w:r w:rsidRPr="0027204D">
        <w:rPr>
          <w:rFonts w:asciiTheme="majorHAnsi" w:hAnsiTheme="majorHAnsi"/>
          <w:b/>
          <w:sz w:val="22"/>
          <w:szCs w:val="22"/>
        </w:rPr>
        <w:t>ROLE:</w:t>
      </w:r>
      <w:r>
        <w:rPr>
          <w:rFonts w:asciiTheme="majorHAnsi" w:hAnsiTheme="majorHAnsi"/>
          <w:sz w:val="22"/>
          <w:szCs w:val="22"/>
        </w:rPr>
        <w:t xml:space="preserve"> Principle investigator with professor Graeme Milligan (Glasgow University)</w:t>
      </w:r>
      <w:r w:rsidR="00DD14E1">
        <w:rPr>
          <w:rFonts w:asciiTheme="majorHAnsi" w:hAnsiTheme="majorHAnsi"/>
          <w:sz w:val="22"/>
          <w:szCs w:val="22"/>
        </w:rPr>
        <w:t xml:space="preserve">. </w:t>
      </w:r>
    </w:p>
    <w:p w14:paraId="19277B7C" w14:textId="77777777" w:rsidR="00D12426" w:rsidRDefault="00D12426" w:rsidP="00E74AF2">
      <w:pPr>
        <w:jc w:val="both"/>
        <w:rPr>
          <w:rFonts w:asciiTheme="majorHAnsi" w:hAnsiTheme="majorHAnsi"/>
          <w:sz w:val="22"/>
          <w:szCs w:val="22"/>
        </w:rPr>
      </w:pPr>
    </w:p>
    <w:p w14:paraId="7F1ADD6E" w14:textId="655715FC" w:rsidR="0027204D" w:rsidRPr="0027204D" w:rsidRDefault="00D12426" w:rsidP="0027204D">
      <w:pPr>
        <w:jc w:val="both"/>
        <w:rPr>
          <w:rFonts w:asciiTheme="majorHAnsi" w:hAnsiTheme="majorHAnsi"/>
          <w:sz w:val="22"/>
          <w:szCs w:val="22"/>
          <w:lang w:val="en-US"/>
        </w:rPr>
      </w:pPr>
      <w:r w:rsidRPr="0027204D">
        <w:rPr>
          <w:rFonts w:asciiTheme="majorHAnsi" w:hAnsiTheme="majorHAnsi"/>
          <w:b/>
          <w:sz w:val="22"/>
          <w:szCs w:val="22"/>
        </w:rPr>
        <w:t>TITLE:</w:t>
      </w:r>
      <w:r>
        <w:rPr>
          <w:rFonts w:asciiTheme="majorHAnsi" w:hAnsiTheme="majorHAnsi"/>
          <w:sz w:val="22"/>
          <w:szCs w:val="22"/>
        </w:rPr>
        <w:t xml:space="preserve"> </w:t>
      </w:r>
      <w:r w:rsidR="0036217F">
        <w:rPr>
          <w:rFonts w:asciiTheme="majorHAnsi" w:hAnsiTheme="majorHAnsi"/>
          <w:sz w:val="22"/>
          <w:szCs w:val="22"/>
        </w:rPr>
        <w:t xml:space="preserve">(BB/P00069X/1). </w:t>
      </w:r>
      <w:r w:rsidR="0027204D" w:rsidRPr="0027204D">
        <w:rPr>
          <w:rFonts w:asciiTheme="majorHAnsi" w:hAnsiTheme="majorHAnsi"/>
          <w:bCs/>
          <w:sz w:val="22"/>
          <w:szCs w:val="22"/>
          <w:lang w:val="en-US"/>
        </w:rPr>
        <w:t>Defining the functional roles of the enigmatic G</w:t>
      </w:r>
      <w:r w:rsidR="0027204D">
        <w:rPr>
          <w:rFonts w:asciiTheme="majorHAnsi" w:hAnsiTheme="majorHAnsi"/>
          <w:bCs/>
          <w:sz w:val="22"/>
          <w:szCs w:val="22"/>
          <w:lang w:val="en-US"/>
        </w:rPr>
        <w:t xml:space="preserve"> protein-coupled receptor GPR35. </w:t>
      </w:r>
      <w:r w:rsidR="0027204D" w:rsidRPr="00DD14E1">
        <w:rPr>
          <w:rFonts w:asciiTheme="majorHAnsi" w:hAnsiTheme="majorHAnsi"/>
          <w:b/>
          <w:sz w:val="22"/>
          <w:szCs w:val="22"/>
        </w:rPr>
        <w:t>FUNDER:</w:t>
      </w:r>
      <w:r w:rsidR="0027204D">
        <w:rPr>
          <w:rFonts w:asciiTheme="majorHAnsi" w:hAnsiTheme="majorHAnsi"/>
          <w:sz w:val="22"/>
          <w:szCs w:val="22"/>
        </w:rPr>
        <w:t xml:space="preserve"> BBSRC</w:t>
      </w:r>
      <w:r w:rsidR="0027204D">
        <w:rPr>
          <w:rFonts w:asciiTheme="majorHAnsi" w:hAnsiTheme="majorHAnsi"/>
          <w:sz w:val="22"/>
          <w:szCs w:val="22"/>
          <w:lang w:val="en-US"/>
        </w:rPr>
        <w:t xml:space="preserve"> </w:t>
      </w:r>
      <w:r w:rsidR="0027204D" w:rsidRPr="00DD14E1">
        <w:rPr>
          <w:rFonts w:asciiTheme="majorHAnsi" w:hAnsiTheme="majorHAnsi"/>
          <w:b/>
          <w:sz w:val="22"/>
          <w:szCs w:val="22"/>
        </w:rPr>
        <w:t>AMOUNT:</w:t>
      </w:r>
      <w:r w:rsidR="0027204D">
        <w:rPr>
          <w:rFonts w:asciiTheme="majorHAnsi" w:hAnsiTheme="majorHAnsi"/>
          <w:sz w:val="22"/>
          <w:szCs w:val="22"/>
        </w:rPr>
        <w:t xml:space="preserve"> £</w:t>
      </w:r>
      <w:r w:rsidR="0036217F">
        <w:rPr>
          <w:rFonts w:asciiTheme="majorHAnsi" w:hAnsiTheme="majorHAnsi"/>
          <w:sz w:val="22"/>
          <w:szCs w:val="22"/>
        </w:rPr>
        <w:t>602844</w:t>
      </w:r>
      <w:r w:rsidR="0027204D">
        <w:rPr>
          <w:rFonts w:asciiTheme="majorHAnsi" w:hAnsiTheme="majorHAnsi"/>
          <w:sz w:val="22"/>
          <w:szCs w:val="22"/>
        </w:rPr>
        <w:t xml:space="preserve">. </w:t>
      </w:r>
      <w:r w:rsidR="0027204D" w:rsidRPr="00DD14E1">
        <w:rPr>
          <w:rFonts w:asciiTheme="majorHAnsi" w:hAnsiTheme="majorHAnsi"/>
          <w:b/>
          <w:sz w:val="22"/>
          <w:szCs w:val="22"/>
        </w:rPr>
        <w:t>START-END:</w:t>
      </w:r>
      <w:r w:rsidR="0027204D">
        <w:rPr>
          <w:rFonts w:asciiTheme="majorHAnsi" w:hAnsiTheme="majorHAnsi"/>
          <w:sz w:val="22"/>
          <w:szCs w:val="22"/>
        </w:rPr>
        <w:t xml:space="preserve"> 2016-2020. </w:t>
      </w:r>
      <w:r w:rsidR="0027204D" w:rsidRPr="0027204D">
        <w:rPr>
          <w:rFonts w:asciiTheme="majorHAnsi" w:hAnsiTheme="majorHAnsi"/>
          <w:b/>
          <w:sz w:val="22"/>
          <w:szCs w:val="22"/>
        </w:rPr>
        <w:t>ROLE:</w:t>
      </w:r>
      <w:r w:rsidR="0027204D">
        <w:rPr>
          <w:rFonts w:asciiTheme="majorHAnsi" w:hAnsiTheme="majorHAnsi"/>
          <w:sz w:val="22"/>
          <w:szCs w:val="22"/>
        </w:rPr>
        <w:t xml:space="preserve"> Principle investigator with professor Graeme Milligan (Glasgow University).</w:t>
      </w:r>
    </w:p>
    <w:p w14:paraId="37C11CDA" w14:textId="77777777" w:rsidR="00687468" w:rsidRDefault="00687468" w:rsidP="0047422B">
      <w:pPr>
        <w:jc w:val="both"/>
        <w:rPr>
          <w:rFonts w:asciiTheme="majorHAnsi" w:eastAsiaTheme="minorHAnsi" w:hAnsiTheme="majorHAnsi" w:cs="Helvetica"/>
          <w:sz w:val="22"/>
          <w:szCs w:val="22"/>
          <w:lang w:val="en-US" w:eastAsia="en-US"/>
        </w:rPr>
      </w:pPr>
    </w:p>
    <w:p w14:paraId="77062390" w14:textId="3DC1993B" w:rsidR="00687468" w:rsidRPr="0059387D" w:rsidRDefault="00687468" w:rsidP="00E74AF2">
      <w:pPr>
        <w:jc w:val="both"/>
        <w:rPr>
          <w:rFonts w:asciiTheme="majorHAnsi" w:hAnsiTheme="majorHAnsi"/>
          <w:sz w:val="22"/>
          <w:szCs w:val="22"/>
        </w:rPr>
      </w:pPr>
      <w:r w:rsidRPr="00DD14E1">
        <w:rPr>
          <w:rFonts w:asciiTheme="majorHAnsi" w:hAnsiTheme="majorHAnsi"/>
          <w:b/>
          <w:sz w:val="22"/>
          <w:szCs w:val="22"/>
        </w:rPr>
        <w:t>TITLE:</w:t>
      </w:r>
      <w:r>
        <w:rPr>
          <w:rFonts w:asciiTheme="majorHAnsi" w:hAnsiTheme="majorHAnsi"/>
          <w:sz w:val="22"/>
          <w:szCs w:val="22"/>
        </w:rPr>
        <w:t xml:space="preserve"> </w:t>
      </w:r>
      <w:r w:rsidR="00585FD5">
        <w:rPr>
          <w:rFonts w:asciiTheme="majorHAnsi" w:hAnsiTheme="majorHAnsi"/>
          <w:sz w:val="22"/>
          <w:szCs w:val="22"/>
        </w:rPr>
        <w:t xml:space="preserve">PhD Studentship: </w:t>
      </w:r>
      <w:r>
        <w:rPr>
          <w:rFonts w:asciiTheme="majorHAnsi" w:hAnsiTheme="majorHAnsi"/>
          <w:sz w:val="22"/>
          <w:szCs w:val="22"/>
        </w:rPr>
        <w:t>Novel anti-malarials that target protein kinases</w:t>
      </w:r>
      <w:r w:rsidR="00DD14E1">
        <w:rPr>
          <w:rFonts w:asciiTheme="majorHAnsi" w:hAnsiTheme="majorHAnsi"/>
          <w:sz w:val="22"/>
          <w:szCs w:val="22"/>
          <w:lang w:val="en-US"/>
        </w:rPr>
        <w:t xml:space="preserve">. </w:t>
      </w:r>
      <w:r w:rsidRPr="00DD14E1">
        <w:rPr>
          <w:rFonts w:asciiTheme="majorHAnsi" w:hAnsiTheme="majorHAnsi"/>
          <w:b/>
          <w:sz w:val="22"/>
          <w:szCs w:val="22"/>
        </w:rPr>
        <w:t>FUNDER:</w:t>
      </w:r>
      <w:r>
        <w:rPr>
          <w:rFonts w:asciiTheme="majorHAnsi" w:hAnsiTheme="majorHAnsi"/>
          <w:sz w:val="22"/>
          <w:szCs w:val="22"/>
        </w:rPr>
        <w:t xml:space="preserve"> MRC Toxic</w:t>
      </w:r>
      <w:r w:rsidR="00DD14E1">
        <w:rPr>
          <w:rFonts w:asciiTheme="majorHAnsi" w:hAnsiTheme="majorHAnsi"/>
          <w:sz w:val="22"/>
          <w:szCs w:val="22"/>
        </w:rPr>
        <w:t xml:space="preserve">ology Unit/ MRC Unit the Gambia. </w:t>
      </w:r>
      <w:r>
        <w:rPr>
          <w:rFonts w:asciiTheme="majorHAnsi" w:hAnsiTheme="majorHAnsi"/>
          <w:sz w:val="22"/>
          <w:szCs w:val="22"/>
        </w:rPr>
        <w:t xml:space="preserve">AMOUNT: </w:t>
      </w:r>
      <w:r w:rsidR="00585FD5">
        <w:rPr>
          <w:rFonts w:asciiTheme="majorHAnsi" w:hAnsiTheme="majorHAnsi"/>
          <w:sz w:val="22"/>
          <w:szCs w:val="22"/>
        </w:rPr>
        <w:t>£95,000</w:t>
      </w:r>
      <w:r w:rsidR="00DD14E1">
        <w:rPr>
          <w:rFonts w:asciiTheme="majorHAnsi" w:hAnsiTheme="majorHAnsi"/>
          <w:sz w:val="22"/>
          <w:szCs w:val="22"/>
          <w:lang w:val="en-US"/>
        </w:rPr>
        <w:t xml:space="preserve">. </w:t>
      </w:r>
      <w:r>
        <w:rPr>
          <w:rFonts w:asciiTheme="majorHAnsi" w:hAnsiTheme="majorHAnsi"/>
          <w:sz w:val="22"/>
          <w:szCs w:val="22"/>
        </w:rPr>
        <w:t>START-END: 2015-2017</w:t>
      </w:r>
      <w:r w:rsidR="00DD14E1">
        <w:rPr>
          <w:rFonts w:asciiTheme="majorHAnsi" w:hAnsiTheme="majorHAnsi"/>
          <w:sz w:val="22"/>
          <w:szCs w:val="22"/>
          <w:lang w:val="en-US"/>
        </w:rPr>
        <w:t xml:space="preserve">. </w:t>
      </w:r>
      <w:r w:rsidRPr="00DD14E1">
        <w:rPr>
          <w:rFonts w:asciiTheme="majorHAnsi" w:hAnsiTheme="majorHAnsi"/>
          <w:b/>
          <w:sz w:val="22"/>
          <w:szCs w:val="22"/>
        </w:rPr>
        <w:t>ROLE:</w:t>
      </w:r>
      <w:r>
        <w:rPr>
          <w:rFonts w:asciiTheme="majorHAnsi" w:hAnsiTheme="majorHAnsi"/>
          <w:sz w:val="22"/>
          <w:szCs w:val="22"/>
        </w:rPr>
        <w:t xml:space="preserve"> </w:t>
      </w:r>
      <w:r w:rsidR="00585FD5">
        <w:rPr>
          <w:rFonts w:asciiTheme="majorHAnsi" w:hAnsiTheme="majorHAnsi"/>
          <w:sz w:val="22"/>
          <w:szCs w:val="22"/>
        </w:rPr>
        <w:t>PhD supervisor</w:t>
      </w:r>
      <w:r w:rsidR="00DD14E1">
        <w:rPr>
          <w:rFonts w:asciiTheme="majorHAnsi" w:hAnsiTheme="majorHAnsi"/>
          <w:sz w:val="22"/>
          <w:szCs w:val="22"/>
          <w:lang w:val="en-US"/>
        </w:rPr>
        <w:t xml:space="preserve">. </w:t>
      </w:r>
    </w:p>
    <w:p w14:paraId="418F4539" w14:textId="77777777" w:rsidR="00687468" w:rsidRDefault="00687468" w:rsidP="0047422B">
      <w:pPr>
        <w:jc w:val="both"/>
        <w:rPr>
          <w:rFonts w:asciiTheme="majorHAnsi" w:eastAsiaTheme="minorHAnsi" w:hAnsiTheme="majorHAnsi" w:cs="Helvetica"/>
          <w:sz w:val="22"/>
          <w:szCs w:val="22"/>
          <w:lang w:val="en-US" w:eastAsia="en-US"/>
        </w:rPr>
      </w:pPr>
    </w:p>
    <w:p w14:paraId="47EE1526" w14:textId="47204F7D" w:rsidR="0059387D" w:rsidRDefault="00585FD5" w:rsidP="00E74AF2">
      <w:pPr>
        <w:jc w:val="both"/>
        <w:rPr>
          <w:rFonts w:asciiTheme="majorHAnsi" w:hAnsiTheme="majorHAnsi"/>
          <w:sz w:val="22"/>
          <w:szCs w:val="22"/>
        </w:rPr>
      </w:pPr>
      <w:r w:rsidRPr="00DD14E1">
        <w:rPr>
          <w:rFonts w:asciiTheme="majorHAnsi" w:hAnsiTheme="majorHAnsi"/>
          <w:b/>
          <w:sz w:val="22"/>
          <w:szCs w:val="22"/>
        </w:rPr>
        <w:t>TITLE:</w:t>
      </w:r>
      <w:r>
        <w:rPr>
          <w:rFonts w:asciiTheme="majorHAnsi" w:hAnsiTheme="majorHAnsi"/>
          <w:sz w:val="22"/>
          <w:szCs w:val="22"/>
        </w:rPr>
        <w:t xml:space="preserve"> PhD Studentship: (Chemo)genetic approaches to defining the signalling and physiological role of GPRCs</w:t>
      </w:r>
      <w:r w:rsidR="00DD14E1">
        <w:rPr>
          <w:rFonts w:asciiTheme="majorHAnsi" w:hAnsiTheme="majorHAnsi"/>
          <w:sz w:val="22"/>
          <w:szCs w:val="22"/>
          <w:lang w:val="en-US"/>
        </w:rPr>
        <w:t xml:space="preserve">. </w:t>
      </w:r>
      <w:r w:rsidRPr="00DD14E1">
        <w:rPr>
          <w:rFonts w:asciiTheme="majorHAnsi" w:hAnsiTheme="majorHAnsi"/>
          <w:b/>
          <w:sz w:val="22"/>
          <w:szCs w:val="22"/>
        </w:rPr>
        <w:t>FUNDER</w:t>
      </w:r>
      <w:r w:rsidR="00DD14E1" w:rsidRPr="00DD14E1">
        <w:rPr>
          <w:rFonts w:asciiTheme="majorHAnsi" w:hAnsiTheme="majorHAnsi"/>
          <w:b/>
          <w:sz w:val="22"/>
          <w:szCs w:val="22"/>
        </w:rPr>
        <w:t>:</w:t>
      </w:r>
      <w:r w:rsidR="00DD14E1">
        <w:rPr>
          <w:rFonts w:asciiTheme="majorHAnsi" w:hAnsiTheme="majorHAnsi"/>
          <w:sz w:val="22"/>
          <w:szCs w:val="22"/>
        </w:rPr>
        <w:t xml:space="preserve"> MRC. </w:t>
      </w:r>
      <w:r w:rsidRPr="00DD14E1">
        <w:rPr>
          <w:rFonts w:asciiTheme="majorHAnsi" w:hAnsiTheme="majorHAnsi"/>
          <w:b/>
          <w:sz w:val="22"/>
          <w:szCs w:val="22"/>
        </w:rPr>
        <w:t>AMOUNT:</w:t>
      </w:r>
      <w:r>
        <w:rPr>
          <w:rFonts w:asciiTheme="majorHAnsi" w:hAnsiTheme="majorHAnsi"/>
          <w:sz w:val="22"/>
          <w:szCs w:val="22"/>
        </w:rPr>
        <w:t xml:space="preserve"> £95,000</w:t>
      </w:r>
      <w:r w:rsidR="00DD14E1">
        <w:rPr>
          <w:rFonts w:asciiTheme="majorHAnsi" w:hAnsiTheme="majorHAnsi"/>
          <w:sz w:val="22"/>
          <w:szCs w:val="22"/>
          <w:lang w:val="en-US"/>
        </w:rPr>
        <w:t xml:space="preserve">. </w:t>
      </w:r>
      <w:r>
        <w:rPr>
          <w:rFonts w:asciiTheme="majorHAnsi" w:hAnsiTheme="majorHAnsi"/>
          <w:sz w:val="22"/>
          <w:szCs w:val="22"/>
        </w:rPr>
        <w:t>START-END: 2013-2017</w:t>
      </w:r>
      <w:r w:rsidR="00DD14E1">
        <w:rPr>
          <w:rFonts w:asciiTheme="majorHAnsi" w:hAnsiTheme="majorHAnsi"/>
          <w:sz w:val="22"/>
          <w:szCs w:val="22"/>
          <w:lang w:val="en-US"/>
        </w:rPr>
        <w:t xml:space="preserve">. </w:t>
      </w:r>
      <w:r w:rsidRPr="00DD14E1">
        <w:rPr>
          <w:rFonts w:asciiTheme="majorHAnsi" w:hAnsiTheme="majorHAnsi"/>
          <w:b/>
          <w:sz w:val="22"/>
          <w:szCs w:val="22"/>
        </w:rPr>
        <w:t>ROLE:</w:t>
      </w:r>
      <w:r>
        <w:rPr>
          <w:rFonts w:asciiTheme="majorHAnsi" w:hAnsiTheme="majorHAnsi"/>
          <w:sz w:val="22"/>
          <w:szCs w:val="22"/>
        </w:rPr>
        <w:t xml:space="preserve"> PhD supervisor</w:t>
      </w:r>
      <w:r w:rsidR="00DD14E1">
        <w:rPr>
          <w:rFonts w:asciiTheme="majorHAnsi" w:hAnsiTheme="majorHAnsi"/>
          <w:sz w:val="22"/>
          <w:szCs w:val="22"/>
          <w:lang w:val="en-US"/>
        </w:rPr>
        <w:t xml:space="preserve">. </w:t>
      </w:r>
    </w:p>
    <w:bookmarkEnd w:id="3"/>
    <w:bookmarkEnd w:id="4"/>
    <w:bookmarkEnd w:id="5"/>
    <w:bookmarkEnd w:id="6"/>
    <w:p w14:paraId="356A1D29" w14:textId="2395E722" w:rsidR="005A1FDB" w:rsidRPr="00852692" w:rsidRDefault="005A1FDB" w:rsidP="0095522A">
      <w:pPr>
        <w:rPr>
          <w:rFonts w:asciiTheme="majorHAnsi" w:hAnsiTheme="majorHAnsi"/>
          <w:b/>
          <w:sz w:val="22"/>
          <w:szCs w:val="22"/>
        </w:rPr>
      </w:pPr>
    </w:p>
    <w:p w14:paraId="61CAB6B3" w14:textId="38CFDB93" w:rsidR="00D12426" w:rsidRPr="00D12426" w:rsidRDefault="001826A1" w:rsidP="00D12426">
      <w:pPr>
        <w:pStyle w:val="Heading1"/>
        <w:jc w:val="center"/>
        <w:rPr>
          <w:rFonts w:asciiTheme="majorHAnsi" w:hAnsiTheme="majorHAnsi"/>
          <w:sz w:val="22"/>
          <w:szCs w:val="22"/>
          <w:u w:val="none"/>
        </w:rPr>
      </w:pPr>
      <w:r>
        <w:rPr>
          <w:rFonts w:asciiTheme="majorHAnsi" w:hAnsiTheme="majorHAnsi"/>
          <w:sz w:val="22"/>
          <w:szCs w:val="22"/>
          <w:u w:val="none"/>
        </w:rPr>
        <w:t>PREVIOUS RESEARCH INCOME</w:t>
      </w:r>
    </w:p>
    <w:p w14:paraId="271EC079" w14:textId="77777777" w:rsidR="00D12426" w:rsidRDefault="00D12426" w:rsidP="00D12426">
      <w:pPr>
        <w:jc w:val="both"/>
        <w:rPr>
          <w:rFonts w:asciiTheme="majorHAnsi" w:hAnsiTheme="majorHAnsi"/>
          <w:sz w:val="22"/>
          <w:szCs w:val="22"/>
        </w:rPr>
      </w:pPr>
      <w:r w:rsidRPr="00DD14E1">
        <w:rPr>
          <w:rFonts w:asciiTheme="majorHAnsi" w:hAnsiTheme="majorHAnsi"/>
          <w:b/>
          <w:sz w:val="22"/>
          <w:szCs w:val="22"/>
        </w:rPr>
        <w:t>TITLE:</w:t>
      </w:r>
      <w:r>
        <w:rPr>
          <w:rFonts w:asciiTheme="majorHAnsi" w:hAnsiTheme="majorHAnsi"/>
          <w:sz w:val="22"/>
          <w:szCs w:val="22"/>
        </w:rPr>
        <w:t xml:space="preserve"> PhD Studentship: Investigation of the neurotoxic mechanisms associated with the mGluR5 receptor. </w:t>
      </w:r>
      <w:r w:rsidRPr="00DD14E1">
        <w:rPr>
          <w:rFonts w:asciiTheme="majorHAnsi" w:hAnsiTheme="majorHAnsi"/>
          <w:b/>
          <w:sz w:val="22"/>
          <w:szCs w:val="22"/>
        </w:rPr>
        <w:t>FUNDER:</w:t>
      </w:r>
      <w:r>
        <w:rPr>
          <w:rFonts w:asciiTheme="majorHAnsi" w:hAnsiTheme="majorHAnsi"/>
          <w:sz w:val="22"/>
          <w:szCs w:val="22"/>
        </w:rPr>
        <w:t xml:space="preserve"> BBSRC CASE Studentship with Eli Lilly. </w:t>
      </w:r>
      <w:r w:rsidRPr="00DD14E1">
        <w:rPr>
          <w:rFonts w:asciiTheme="majorHAnsi" w:hAnsiTheme="majorHAnsi"/>
          <w:b/>
          <w:sz w:val="22"/>
          <w:szCs w:val="22"/>
        </w:rPr>
        <w:t>AMOUNT:</w:t>
      </w:r>
      <w:r>
        <w:rPr>
          <w:rFonts w:asciiTheme="majorHAnsi" w:hAnsiTheme="majorHAnsi"/>
          <w:sz w:val="22"/>
          <w:szCs w:val="22"/>
        </w:rPr>
        <w:t xml:space="preserve"> £85,000. </w:t>
      </w:r>
      <w:r w:rsidRPr="00DD14E1">
        <w:rPr>
          <w:rFonts w:asciiTheme="majorHAnsi" w:hAnsiTheme="majorHAnsi"/>
          <w:b/>
          <w:sz w:val="22"/>
          <w:szCs w:val="22"/>
        </w:rPr>
        <w:t>START-END:</w:t>
      </w:r>
      <w:r>
        <w:rPr>
          <w:rFonts w:asciiTheme="majorHAnsi" w:hAnsiTheme="majorHAnsi"/>
          <w:sz w:val="22"/>
          <w:szCs w:val="22"/>
        </w:rPr>
        <w:t xml:space="preserve"> 2011-2016.</w:t>
      </w:r>
      <w:r w:rsidRPr="00DD14E1">
        <w:rPr>
          <w:rFonts w:asciiTheme="majorHAnsi" w:hAnsiTheme="majorHAnsi"/>
          <w:b/>
          <w:sz w:val="22"/>
          <w:szCs w:val="22"/>
        </w:rPr>
        <w:t xml:space="preserve"> </w:t>
      </w:r>
    </w:p>
    <w:p w14:paraId="5296341C" w14:textId="77777777" w:rsidR="001826A1" w:rsidRPr="005A178E" w:rsidRDefault="001826A1" w:rsidP="001826A1">
      <w:pPr>
        <w:jc w:val="both"/>
        <w:rPr>
          <w:rFonts w:asciiTheme="majorHAnsi" w:hAnsiTheme="majorHAnsi"/>
          <w:sz w:val="22"/>
          <w:szCs w:val="22"/>
        </w:rPr>
      </w:pPr>
    </w:p>
    <w:p w14:paraId="6759E871" w14:textId="77777777" w:rsidR="001826A1" w:rsidRDefault="001826A1" w:rsidP="001826A1">
      <w:pPr>
        <w:jc w:val="both"/>
        <w:rPr>
          <w:rFonts w:asciiTheme="majorHAnsi" w:hAnsiTheme="majorHAnsi"/>
          <w:sz w:val="22"/>
          <w:szCs w:val="22"/>
        </w:rPr>
      </w:pPr>
      <w:r>
        <w:rPr>
          <w:rFonts w:asciiTheme="majorHAnsi" w:hAnsiTheme="majorHAnsi"/>
          <w:sz w:val="22"/>
          <w:szCs w:val="22"/>
        </w:rPr>
        <w:t>MRC Confidence in Concept Award 2014-2015</w:t>
      </w:r>
    </w:p>
    <w:p w14:paraId="7F3721D2" w14:textId="77777777" w:rsidR="001826A1" w:rsidRDefault="001826A1" w:rsidP="001826A1">
      <w:pPr>
        <w:jc w:val="both"/>
        <w:rPr>
          <w:rFonts w:asciiTheme="majorHAnsi" w:hAnsiTheme="majorHAnsi"/>
          <w:sz w:val="22"/>
          <w:szCs w:val="22"/>
        </w:rPr>
      </w:pPr>
      <w:r>
        <w:rPr>
          <w:rFonts w:asciiTheme="majorHAnsi" w:hAnsiTheme="majorHAnsi"/>
          <w:sz w:val="22"/>
          <w:szCs w:val="22"/>
        </w:rPr>
        <w:t>£250,000</w:t>
      </w:r>
    </w:p>
    <w:p w14:paraId="01196F47" w14:textId="77777777" w:rsidR="001826A1" w:rsidRDefault="001826A1" w:rsidP="001826A1">
      <w:pPr>
        <w:jc w:val="both"/>
        <w:rPr>
          <w:rFonts w:asciiTheme="majorHAnsi" w:hAnsiTheme="majorHAnsi"/>
          <w:sz w:val="22"/>
          <w:szCs w:val="22"/>
        </w:rPr>
      </w:pPr>
    </w:p>
    <w:p w14:paraId="47CE9F2E"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 xml:space="preserve">BBSRC-CASE studentship award with Heptares </w:t>
      </w:r>
    </w:p>
    <w:p w14:paraId="5CBD7DE1"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2009-2013</w:t>
      </w:r>
    </w:p>
    <w:p w14:paraId="6C9301B1"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 xml:space="preserve">(£90,000) </w:t>
      </w:r>
    </w:p>
    <w:p w14:paraId="5EB4E526" w14:textId="77777777" w:rsidR="001826A1" w:rsidRPr="005A178E" w:rsidRDefault="001826A1" w:rsidP="001826A1">
      <w:pPr>
        <w:jc w:val="both"/>
        <w:rPr>
          <w:rFonts w:asciiTheme="majorHAnsi" w:hAnsiTheme="majorHAnsi"/>
          <w:sz w:val="22"/>
          <w:szCs w:val="22"/>
        </w:rPr>
      </w:pPr>
    </w:p>
    <w:p w14:paraId="5CC7DAC3"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MRC Refurbishment Grant</w:t>
      </w:r>
    </w:p>
    <w:p w14:paraId="7A20639F"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2010-2013</w:t>
      </w:r>
    </w:p>
    <w:p w14:paraId="479AC379"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(£500,000)</w:t>
      </w:r>
    </w:p>
    <w:p w14:paraId="1749C46A" w14:textId="77777777" w:rsidR="001826A1" w:rsidRPr="005A178E" w:rsidRDefault="001826A1" w:rsidP="001826A1">
      <w:pPr>
        <w:jc w:val="both"/>
        <w:rPr>
          <w:rFonts w:asciiTheme="majorHAnsi" w:hAnsiTheme="majorHAnsi"/>
          <w:sz w:val="22"/>
          <w:szCs w:val="22"/>
        </w:rPr>
      </w:pPr>
    </w:p>
    <w:p w14:paraId="0400C69E"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College PhD Studentship (joint with Chemistry)</w:t>
      </w:r>
    </w:p>
    <w:p w14:paraId="2CD0400A"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2009-2012</w:t>
      </w:r>
    </w:p>
    <w:p w14:paraId="4C3592A7"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(£85,000)</w:t>
      </w:r>
    </w:p>
    <w:p w14:paraId="3E47F466" w14:textId="77777777" w:rsidR="001826A1" w:rsidRDefault="001826A1" w:rsidP="001826A1">
      <w:pPr>
        <w:jc w:val="both"/>
        <w:rPr>
          <w:rFonts w:asciiTheme="majorHAnsi" w:hAnsiTheme="majorHAnsi"/>
          <w:sz w:val="22"/>
          <w:szCs w:val="22"/>
        </w:rPr>
      </w:pPr>
    </w:p>
    <w:p w14:paraId="6977BDD3"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Wellcome Trust Project Grant (090313)</w:t>
      </w:r>
    </w:p>
    <w:p w14:paraId="31BA4083"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Awarded 2010-2012</w:t>
      </w:r>
    </w:p>
    <w:p w14:paraId="5149BAE7" w14:textId="77777777" w:rsidR="001826A1" w:rsidRPr="005A178E" w:rsidRDefault="001826A1" w:rsidP="001826A1">
      <w:pPr>
        <w:ind w:right="1260"/>
        <w:jc w:val="both"/>
        <w:rPr>
          <w:rFonts w:asciiTheme="majorHAnsi" w:hAnsiTheme="majorHAnsi"/>
          <w:sz w:val="22"/>
          <w:szCs w:val="22"/>
        </w:rPr>
      </w:pPr>
      <w:r w:rsidRPr="005A178E">
        <w:rPr>
          <w:rFonts w:asciiTheme="majorHAnsi" w:hAnsiTheme="majorHAnsi"/>
          <w:sz w:val="22"/>
          <w:szCs w:val="22"/>
        </w:rPr>
        <w:t xml:space="preserve">The role of protein phosphorylation in the invasion of the human malarial parasite, </w:t>
      </w:r>
      <w:r w:rsidRPr="005A178E">
        <w:rPr>
          <w:rFonts w:asciiTheme="majorHAnsi" w:hAnsiTheme="majorHAnsi"/>
          <w:i/>
          <w:sz w:val="22"/>
          <w:szCs w:val="22"/>
        </w:rPr>
        <w:t>P. falciparum</w:t>
      </w:r>
      <w:r w:rsidRPr="005A178E">
        <w:rPr>
          <w:rFonts w:asciiTheme="majorHAnsi" w:hAnsiTheme="majorHAnsi"/>
          <w:sz w:val="22"/>
          <w:szCs w:val="22"/>
        </w:rPr>
        <w:t>, into red blood cells.</w:t>
      </w:r>
    </w:p>
    <w:p w14:paraId="14941D8B" w14:textId="77777777" w:rsidR="001826A1" w:rsidRPr="005A178E" w:rsidRDefault="001826A1" w:rsidP="001826A1">
      <w:pPr>
        <w:ind w:right="1260"/>
        <w:jc w:val="both"/>
        <w:rPr>
          <w:rFonts w:asciiTheme="majorHAnsi" w:hAnsiTheme="majorHAnsi"/>
          <w:sz w:val="22"/>
          <w:szCs w:val="22"/>
        </w:rPr>
      </w:pPr>
      <w:r w:rsidRPr="005A178E">
        <w:rPr>
          <w:rFonts w:asciiTheme="majorHAnsi" w:hAnsiTheme="majorHAnsi"/>
          <w:sz w:val="22"/>
          <w:szCs w:val="22"/>
        </w:rPr>
        <w:t>£500,000</w:t>
      </w:r>
    </w:p>
    <w:p w14:paraId="113E0702" w14:textId="77777777" w:rsidR="001826A1" w:rsidRDefault="001826A1" w:rsidP="001826A1">
      <w:pPr>
        <w:jc w:val="both"/>
        <w:rPr>
          <w:rFonts w:asciiTheme="majorHAnsi" w:hAnsiTheme="majorHAnsi"/>
          <w:sz w:val="22"/>
          <w:szCs w:val="22"/>
        </w:rPr>
      </w:pPr>
    </w:p>
    <w:p w14:paraId="139FA355"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Wellcome Trust Senior Research Fellowship  (047600)</w:t>
      </w:r>
    </w:p>
    <w:p w14:paraId="6E49B1EB"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Awarded 2006-2011</w:t>
      </w:r>
    </w:p>
    <w:p w14:paraId="1C3B6D7F"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Determination of the role of site specific GPCR phosphorylation in cellular responses.</w:t>
      </w:r>
    </w:p>
    <w:p w14:paraId="2EE474FC"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£1,328,110</w:t>
      </w:r>
    </w:p>
    <w:p w14:paraId="0D68A4D7" w14:textId="77777777" w:rsidR="001826A1" w:rsidRPr="005A178E" w:rsidRDefault="001826A1" w:rsidP="001826A1">
      <w:pPr>
        <w:jc w:val="both"/>
        <w:rPr>
          <w:rFonts w:asciiTheme="majorHAnsi" w:hAnsiTheme="majorHAnsi"/>
          <w:sz w:val="22"/>
          <w:szCs w:val="22"/>
        </w:rPr>
      </w:pPr>
    </w:p>
    <w:p w14:paraId="028895EA"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 xml:space="preserve">Australian NHMRC award (400134) </w:t>
      </w:r>
    </w:p>
    <w:p w14:paraId="4CEBE243"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Awarded 2006-2009.</w:t>
      </w:r>
    </w:p>
    <w:p w14:paraId="1053FD49"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 xml:space="preserve">Allosteric regulation of G-protein coupled receptors.  </w:t>
      </w:r>
    </w:p>
    <w:p w14:paraId="012894F1"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Co-holder with Dr Christopoulos (PI), Dr Sexton (co-holder) and Dr Abagyan.</w:t>
      </w:r>
    </w:p>
    <w:p w14:paraId="0CE6969A"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$A498,750.</w:t>
      </w:r>
    </w:p>
    <w:p w14:paraId="052C5C81" w14:textId="77777777" w:rsidR="001826A1" w:rsidRPr="005A178E" w:rsidRDefault="001826A1" w:rsidP="001826A1">
      <w:pPr>
        <w:jc w:val="both"/>
        <w:rPr>
          <w:rFonts w:asciiTheme="majorHAnsi" w:hAnsiTheme="majorHAnsi"/>
          <w:sz w:val="22"/>
          <w:szCs w:val="22"/>
        </w:rPr>
      </w:pPr>
    </w:p>
    <w:p w14:paraId="11E57594"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British Heart Foundation project grant</w:t>
      </w:r>
    </w:p>
    <w:p w14:paraId="2ADC6D25"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Awarded 2006-2008</w:t>
      </w:r>
    </w:p>
    <w:p w14:paraId="6553F360"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Co-holder with Dr John Mitcheson.</w:t>
      </w:r>
    </w:p>
    <w:p w14:paraId="60ACA4A5"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£148,188.</w:t>
      </w:r>
    </w:p>
    <w:p w14:paraId="5A352C5A" w14:textId="77777777" w:rsidR="001826A1" w:rsidRPr="005A178E" w:rsidRDefault="001826A1" w:rsidP="001826A1">
      <w:pPr>
        <w:jc w:val="both"/>
        <w:rPr>
          <w:rFonts w:asciiTheme="majorHAnsi" w:hAnsiTheme="majorHAnsi"/>
          <w:sz w:val="22"/>
          <w:szCs w:val="22"/>
        </w:rPr>
      </w:pPr>
    </w:p>
    <w:p w14:paraId="44F34D70" w14:textId="77777777" w:rsidR="001826A1" w:rsidRPr="005A178E" w:rsidRDefault="001826A1" w:rsidP="001826A1">
      <w:pPr>
        <w:tabs>
          <w:tab w:val="right" w:pos="10478"/>
        </w:tabs>
        <w:jc w:val="both"/>
        <w:rPr>
          <w:rFonts w:asciiTheme="majorHAnsi" w:hAnsiTheme="majorHAnsi"/>
          <w:sz w:val="22"/>
          <w:szCs w:val="22"/>
        </w:rPr>
      </w:pPr>
      <w:r w:rsidRPr="005A178E">
        <w:rPr>
          <w:rFonts w:asciiTheme="majorHAnsi" w:hAnsiTheme="majorHAnsi"/>
          <w:sz w:val="22"/>
          <w:szCs w:val="22"/>
        </w:rPr>
        <w:t xml:space="preserve">Wellcome trust Project grant. (077202). </w:t>
      </w:r>
    </w:p>
    <w:p w14:paraId="44EEAC3C" w14:textId="77777777" w:rsidR="001826A1" w:rsidRPr="005A178E" w:rsidRDefault="001826A1" w:rsidP="001826A1">
      <w:pPr>
        <w:tabs>
          <w:tab w:val="right" w:pos="10478"/>
        </w:tabs>
        <w:jc w:val="both"/>
        <w:rPr>
          <w:rFonts w:asciiTheme="majorHAnsi" w:hAnsiTheme="majorHAnsi"/>
          <w:sz w:val="22"/>
          <w:szCs w:val="22"/>
        </w:rPr>
      </w:pPr>
      <w:r w:rsidRPr="005A178E">
        <w:rPr>
          <w:rFonts w:asciiTheme="majorHAnsi" w:hAnsiTheme="majorHAnsi"/>
          <w:sz w:val="22"/>
          <w:szCs w:val="22"/>
        </w:rPr>
        <w:t>Awarded December 2005- 2008.</w:t>
      </w:r>
    </w:p>
    <w:p w14:paraId="13525EE1" w14:textId="77777777" w:rsidR="001826A1" w:rsidRPr="005A178E" w:rsidRDefault="001826A1" w:rsidP="001826A1">
      <w:pPr>
        <w:tabs>
          <w:tab w:val="right" w:pos="10478"/>
        </w:tabs>
        <w:jc w:val="both"/>
        <w:rPr>
          <w:rFonts w:asciiTheme="majorHAnsi" w:hAnsiTheme="majorHAnsi"/>
          <w:sz w:val="22"/>
          <w:szCs w:val="22"/>
        </w:rPr>
      </w:pPr>
      <w:r w:rsidRPr="005A178E">
        <w:rPr>
          <w:rFonts w:asciiTheme="majorHAnsi" w:hAnsiTheme="majorHAnsi"/>
          <w:sz w:val="22"/>
          <w:szCs w:val="22"/>
        </w:rPr>
        <w:t>Investigation of the regulation of casein kinase 2 (CK2) activity.</w:t>
      </w:r>
    </w:p>
    <w:p w14:paraId="5A0E927D" w14:textId="77777777" w:rsidR="001826A1" w:rsidRPr="005A178E" w:rsidRDefault="001826A1" w:rsidP="001826A1">
      <w:pPr>
        <w:pStyle w:val="Footer"/>
        <w:tabs>
          <w:tab w:val="clear" w:pos="4153"/>
          <w:tab w:val="clear" w:pos="8306"/>
        </w:tabs>
        <w:jc w:val="both"/>
        <w:rPr>
          <w:rFonts w:asciiTheme="majorHAnsi" w:hAnsiTheme="majorHAnsi"/>
          <w:sz w:val="22"/>
          <w:szCs w:val="22"/>
        </w:rPr>
      </w:pPr>
      <w:r w:rsidRPr="005A178E">
        <w:rPr>
          <w:rFonts w:asciiTheme="majorHAnsi" w:hAnsiTheme="majorHAnsi"/>
          <w:sz w:val="22"/>
          <w:szCs w:val="22"/>
        </w:rPr>
        <w:t>£163,556.</w:t>
      </w:r>
    </w:p>
    <w:p w14:paraId="7C169A73" w14:textId="77777777" w:rsidR="001826A1" w:rsidRPr="005A178E" w:rsidRDefault="001826A1" w:rsidP="001826A1">
      <w:pPr>
        <w:spacing w:line="240" w:lineRule="exact"/>
        <w:jc w:val="both"/>
        <w:rPr>
          <w:rFonts w:asciiTheme="majorHAnsi" w:hAnsiTheme="majorHAnsi"/>
          <w:sz w:val="22"/>
          <w:szCs w:val="22"/>
        </w:rPr>
      </w:pPr>
    </w:p>
    <w:p w14:paraId="0A303434"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 xml:space="preserve">Wellcome Trust project grant (073480). </w:t>
      </w:r>
    </w:p>
    <w:p w14:paraId="764F5D45"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Awarded April 2004- 2008.</w:t>
      </w:r>
    </w:p>
    <w:p w14:paraId="5DBA0A9D"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 xml:space="preserve"> Investigation of the mechanisms of the muscarinic receptor anti-apoptotic response in clonal cells and primary neuronal cell cultures. </w:t>
      </w:r>
    </w:p>
    <w:p w14:paraId="45360E43"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£205,599.</w:t>
      </w:r>
    </w:p>
    <w:p w14:paraId="45CE0964" w14:textId="77777777" w:rsidR="001826A1" w:rsidRPr="005A178E" w:rsidRDefault="001826A1" w:rsidP="001826A1">
      <w:pPr>
        <w:jc w:val="both"/>
        <w:rPr>
          <w:rFonts w:asciiTheme="majorHAnsi" w:hAnsiTheme="majorHAnsi"/>
          <w:sz w:val="22"/>
          <w:szCs w:val="22"/>
        </w:rPr>
      </w:pPr>
    </w:p>
    <w:p w14:paraId="0C4B0E22"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Wellcome Trust Senior Research Fellowship in Biomedical Science (047600).</w:t>
      </w:r>
    </w:p>
    <w:p w14:paraId="3669E8CC"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Oct 2001-Sept 2006.</w:t>
      </w:r>
    </w:p>
    <w:p w14:paraId="1814A7AA"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Investigation of the signalling and physiological role played by agonist-mediated phosphorylation of G</w:t>
      </w:r>
      <w:r w:rsidRPr="005A178E">
        <w:rPr>
          <w:rFonts w:asciiTheme="majorHAnsi" w:hAnsiTheme="majorHAnsi"/>
          <w:sz w:val="22"/>
          <w:szCs w:val="22"/>
          <w:vertAlign w:val="subscript"/>
        </w:rPr>
        <w:t>q/11</w:t>
      </w:r>
      <w:r w:rsidRPr="005A178E">
        <w:rPr>
          <w:rFonts w:asciiTheme="majorHAnsi" w:hAnsiTheme="majorHAnsi"/>
          <w:sz w:val="22"/>
          <w:szCs w:val="22"/>
        </w:rPr>
        <w:t>-coupled receptors.</w:t>
      </w:r>
    </w:p>
    <w:p w14:paraId="6B70D828"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£1,111,149.</w:t>
      </w:r>
    </w:p>
    <w:p w14:paraId="63216799" w14:textId="77777777" w:rsidR="001826A1" w:rsidRPr="005A178E" w:rsidRDefault="001826A1" w:rsidP="001826A1">
      <w:pPr>
        <w:jc w:val="both"/>
        <w:rPr>
          <w:rFonts w:asciiTheme="majorHAnsi" w:hAnsiTheme="majorHAnsi"/>
          <w:sz w:val="22"/>
          <w:szCs w:val="22"/>
        </w:rPr>
      </w:pPr>
    </w:p>
    <w:p w14:paraId="1390362C"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British Heart Foundation project grant (PG/04/093/1715)</w:t>
      </w:r>
    </w:p>
    <w:p w14:paraId="1E7AE471"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Awarded Nov 2004-Sept 2006</w:t>
      </w:r>
    </w:p>
    <w:p w14:paraId="6B9A8E34"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Kinase activation of NADPH oxidase in pre-eclampsia.</w:t>
      </w:r>
    </w:p>
    <w:p w14:paraId="234E41DA"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 xml:space="preserve">£176,000 </w:t>
      </w:r>
    </w:p>
    <w:p w14:paraId="0C40FD79"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(Co-grant holder with Dr. L. Ng)</w:t>
      </w:r>
    </w:p>
    <w:p w14:paraId="3448C40E" w14:textId="77777777" w:rsidR="001826A1" w:rsidRPr="005A178E" w:rsidRDefault="001826A1" w:rsidP="001826A1">
      <w:pPr>
        <w:jc w:val="both"/>
        <w:rPr>
          <w:rFonts w:asciiTheme="majorHAnsi" w:hAnsiTheme="majorHAnsi"/>
          <w:sz w:val="22"/>
          <w:szCs w:val="22"/>
        </w:rPr>
      </w:pPr>
    </w:p>
    <w:p w14:paraId="6696104B"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Wellcome Trust Prize Studentship. (067855)</w:t>
      </w:r>
    </w:p>
    <w:p w14:paraId="25FC0AD4"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Oct 2002-Sept 2005.</w:t>
      </w:r>
    </w:p>
    <w:p w14:paraId="51382AFA"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the regulatory role played by phosphorylation of the M3-muscarinic receptor in the activation of signalling cascades.</w:t>
      </w:r>
    </w:p>
    <w:p w14:paraId="72D588FE"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£79,783</w:t>
      </w:r>
    </w:p>
    <w:p w14:paraId="04F55FC1" w14:textId="77777777" w:rsidR="001826A1" w:rsidRPr="005A178E" w:rsidRDefault="001826A1" w:rsidP="001826A1">
      <w:pPr>
        <w:jc w:val="both"/>
        <w:rPr>
          <w:rFonts w:asciiTheme="majorHAnsi" w:hAnsiTheme="majorHAnsi"/>
          <w:sz w:val="22"/>
          <w:szCs w:val="22"/>
        </w:rPr>
      </w:pPr>
    </w:p>
    <w:p w14:paraId="54671CBE"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Studentship with AstraZeneca.</w:t>
      </w:r>
    </w:p>
    <w:p w14:paraId="12C6969E"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Oct-2002-Sept 2005</w:t>
      </w:r>
    </w:p>
    <w:p w14:paraId="678CECF5"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Investigation of protein:protein interactions using imaging techniques.</w:t>
      </w:r>
    </w:p>
    <w:p w14:paraId="246B70BC"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£90,000.</w:t>
      </w:r>
    </w:p>
    <w:p w14:paraId="48D0AE31"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(Co-holder with Dr G. Willars)</w:t>
      </w:r>
    </w:p>
    <w:p w14:paraId="08B77C19" w14:textId="77777777" w:rsidR="001826A1" w:rsidRPr="005A178E" w:rsidRDefault="001826A1" w:rsidP="001826A1">
      <w:pPr>
        <w:jc w:val="both"/>
        <w:rPr>
          <w:rFonts w:asciiTheme="majorHAnsi" w:hAnsiTheme="majorHAnsi"/>
          <w:sz w:val="22"/>
          <w:szCs w:val="22"/>
        </w:rPr>
      </w:pPr>
    </w:p>
    <w:p w14:paraId="02208CF3"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Wellcome Trust Project Grant (059333)</w:t>
      </w:r>
    </w:p>
    <w:p w14:paraId="35CBECCB"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Feb 2000-Jan 2003.</w:t>
      </w:r>
    </w:p>
    <w:p w14:paraId="6B47E929"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Identfication, cloning and characterisation of inositol polyphosphate-regulated protein kinases and their protein substrates.</w:t>
      </w:r>
    </w:p>
    <w:p w14:paraId="40C8AA54"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£195,670.</w:t>
      </w:r>
    </w:p>
    <w:p w14:paraId="6D3B29A9" w14:textId="77777777" w:rsidR="001826A1" w:rsidRPr="005A178E" w:rsidRDefault="001826A1" w:rsidP="001826A1">
      <w:pPr>
        <w:jc w:val="both"/>
        <w:rPr>
          <w:rFonts w:asciiTheme="majorHAnsi" w:hAnsiTheme="majorHAnsi"/>
          <w:sz w:val="22"/>
          <w:szCs w:val="22"/>
        </w:rPr>
      </w:pPr>
    </w:p>
    <w:p w14:paraId="11BA2DBC"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Wellcome Trust Equipment Grant (061050)</w:t>
      </w:r>
    </w:p>
    <w:p w14:paraId="2E794A28"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(Jointly held with Prof: Nahorski and Standen and Dr: Dart and Willars</w:t>
      </w:r>
    </w:p>
    <w:p w14:paraId="7E1EB798"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Awarded June 2000.</w:t>
      </w:r>
    </w:p>
    <w:p w14:paraId="7B7644F7"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£176,092</w:t>
      </w:r>
    </w:p>
    <w:p w14:paraId="0340B697" w14:textId="77777777" w:rsidR="001826A1" w:rsidRPr="005A178E" w:rsidRDefault="001826A1" w:rsidP="001826A1">
      <w:pPr>
        <w:jc w:val="both"/>
        <w:rPr>
          <w:rFonts w:asciiTheme="majorHAnsi" w:hAnsiTheme="majorHAnsi"/>
          <w:sz w:val="22"/>
          <w:szCs w:val="22"/>
        </w:rPr>
      </w:pPr>
    </w:p>
    <w:p w14:paraId="64A95FE6"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Wellcome Trust Prize Studentship (050941).</w:t>
      </w:r>
    </w:p>
    <w:p w14:paraId="50D0D85E"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Oct 1997-Sept 2000.</w:t>
      </w:r>
    </w:p>
    <w:p w14:paraId="77096882"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Role of receptor phosphorylation in the regulation of phospholipase C coupled receptors.</w:t>
      </w:r>
    </w:p>
    <w:p w14:paraId="3EFB45AD"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£77,383.</w:t>
      </w:r>
    </w:p>
    <w:p w14:paraId="48ACE0D4" w14:textId="77777777" w:rsidR="001826A1" w:rsidRPr="005A178E" w:rsidRDefault="001826A1" w:rsidP="001826A1">
      <w:pPr>
        <w:jc w:val="both"/>
        <w:rPr>
          <w:rFonts w:asciiTheme="majorHAnsi" w:hAnsiTheme="majorHAnsi"/>
          <w:sz w:val="22"/>
          <w:szCs w:val="22"/>
        </w:rPr>
      </w:pPr>
    </w:p>
    <w:p w14:paraId="2B39FCD5"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Wellcome Trust Project Grant (055205).</w:t>
      </w:r>
    </w:p>
    <w:p w14:paraId="6AA54CB8"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Feb 1999-Jan 2000.</w:t>
      </w:r>
    </w:p>
    <w:p w14:paraId="627D2AC6"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Purification, cDNA cloning and characterisation of inositol polyphosphate regulated protein kinases and their protein substrates.</w:t>
      </w:r>
    </w:p>
    <w:p w14:paraId="76DED866"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£49,271.</w:t>
      </w:r>
    </w:p>
    <w:p w14:paraId="5E20C587" w14:textId="77777777" w:rsidR="001826A1" w:rsidRPr="005A178E" w:rsidRDefault="001826A1" w:rsidP="001826A1">
      <w:pPr>
        <w:jc w:val="both"/>
        <w:rPr>
          <w:rFonts w:asciiTheme="majorHAnsi" w:hAnsiTheme="majorHAnsi"/>
          <w:sz w:val="22"/>
          <w:szCs w:val="22"/>
        </w:rPr>
      </w:pPr>
    </w:p>
    <w:p w14:paraId="2A46AB47"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Industrial Collaboration with Phytotech Inc.</w:t>
      </w:r>
    </w:p>
    <w:p w14:paraId="74259776"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Sept 2001-August 2002.</w:t>
      </w:r>
    </w:p>
    <w:p w14:paraId="61306D72"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Investigation of the mechanisms of down-regulation of the M</w:t>
      </w:r>
      <w:r w:rsidRPr="005A178E">
        <w:rPr>
          <w:rFonts w:asciiTheme="majorHAnsi" w:hAnsiTheme="majorHAnsi"/>
          <w:sz w:val="22"/>
          <w:szCs w:val="22"/>
          <w:vertAlign w:val="subscript"/>
        </w:rPr>
        <w:t>2</w:t>
      </w:r>
      <w:r w:rsidRPr="005A178E">
        <w:rPr>
          <w:rFonts w:asciiTheme="majorHAnsi" w:hAnsiTheme="majorHAnsi"/>
          <w:sz w:val="22"/>
          <w:szCs w:val="22"/>
        </w:rPr>
        <w:t>-muscarinic receptor.</w:t>
      </w:r>
    </w:p>
    <w:p w14:paraId="19E397B1"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£35,000.</w:t>
      </w:r>
    </w:p>
    <w:p w14:paraId="4B3F1CA5" w14:textId="77777777" w:rsidR="001826A1" w:rsidRPr="005A178E" w:rsidRDefault="001826A1" w:rsidP="001826A1">
      <w:pPr>
        <w:jc w:val="both"/>
        <w:rPr>
          <w:rFonts w:asciiTheme="majorHAnsi" w:hAnsiTheme="majorHAnsi"/>
          <w:sz w:val="22"/>
          <w:szCs w:val="22"/>
        </w:rPr>
      </w:pPr>
    </w:p>
    <w:p w14:paraId="4F3ABA63"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 xml:space="preserve">Wellcome Trust Senior Research Fellowship in Biomedical Science (047600). </w:t>
      </w:r>
    </w:p>
    <w:p w14:paraId="1B0D36A4" w14:textId="77777777" w:rsidR="001826A1" w:rsidRPr="005A178E" w:rsidRDefault="001826A1" w:rsidP="001826A1">
      <w:pPr>
        <w:jc w:val="both"/>
        <w:rPr>
          <w:rFonts w:asciiTheme="majorHAnsi" w:hAnsiTheme="majorHAnsi"/>
          <w:b/>
          <w:sz w:val="22"/>
          <w:szCs w:val="22"/>
          <w:u w:val="single"/>
        </w:rPr>
      </w:pPr>
      <w:r w:rsidRPr="005A178E">
        <w:rPr>
          <w:rFonts w:asciiTheme="majorHAnsi" w:hAnsiTheme="majorHAnsi"/>
          <w:sz w:val="22"/>
          <w:szCs w:val="22"/>
        </w:rPr>
        <w:t xml:space="preserve">Oct 1996-Sept 2001. </w:t>
      </w:r>
    </w:p>
    <w:p w14:paraId="64F600C7" w14:textId="77777777" w:rsidR="001826A1" w:rsidRPr="005A178E" w:rsidRDefault="001826A1" w:rsidP="001826A1">
      <w:pPr>
        <w:jc w:val="both"/>
        <w:rPr>
          <w:rFonts w:asciiTheme="majorHAnsi" w:hAnsiTheme="majorHAnsi"/>
          <w:sz w:val="22"/>
          <w:szCs w:val="22"/>
        </w:rPr>
      </w:pPr>
      <w:r w:rsidRPr="005A178E">
        <w:rPr>
          <w:rFonts w:asciiTheme="majorHAnsi" w:hAnsiTheme="majorHAnsi"/>
          <w:sz w:val="22"/>
          <w:szCs w:val="22"/>
        </w:rPr>
        <w:t>Studies on the mechanism and functional consequences of phospholipase C-coupled receptor phosphorylation.</w:t>
      </w:r>
    </w:p>
    <w:p w14:paraId="4C88ABE8" w14:textId="77777777" w:rsidR="001826A1" w:rsidRDefault="001826A1" w:rsidP="001826A1">
      <w:pPr>
        <w:jc w:val="both"/>
        <w:rPr>
          <w:rFonts w:asciiTheme="majorHAnsi" w:hAnsiTheme="majorHAnsi"/>
          <w:sz w:val="22"/>
          <w:szCs w:val="22"/>
        </w:rPr>
      </w:pPr>
      <w:r w:rsidRPr="005A178E">
        <w:rPr>
          <w:rFonts w:asciiTheme="majorHAnsi" w:hAnsiTheme="majorHAnsi"/>
          <w:sz w:val="22"/>
          <w:szCs w:val="22"/>
        </w:rPr>
        <w:t>£576,440</w:t>
      </w:r>
    </w:p>
    <w:p w14:paraId="3237C66A" w14:textId="77777777" w:rsidR="001826A1" w:rsidRDefault="001826A1" w:rsidP="001826A1">
      <w:pPr>
        <w:jc w:val="both"/>
        <w:rPr>
          <w:rFonts w:asciiTheme="majorHAnsi" w:hAnsiTheme="majorHAnsi"/>
          <w:sz w:val="22"/>
          <w:szCs w:val="22"/>
        </w:rPr>
      </w:pPr>
    </w:p>
    <w:p w14:paraId="6A763B43" w14:textId="512EC834" w:rsidR="00943633" w:rsidRPr="001535B5" w:rsidRDefault="00943633" w:rsidP="00943633">
      <w:pPr>
        <w:jc w:val="both"/>
        <w:rPr>
          <w:rFonts w:asciiTheme="majorHAnsi" w:hAnsiTheme="majorHAnsi"/>
          <w:i/>
          <w:sz w:val="22"/>
          <w:szCs w:val="22"/>
        </w:rPr>
      </w:pPr>
      <w:bookmarkStart w:id="7" w:name="_GoBack"/>
      <w:bookmarkEnd w:id="7"/>
    </w:p>
    <w:sectPr w:rsidR="00943633" w:rsidRPr="001535B5" w:rsidSect="00943633">
      <w:footerReference w:type="even" r:id="rId7"/>
      <w:footerReference w:type="default" r:id="rId8"/>
      <w:pgSz w:w="11900" w:h="16840"/>
      <w:pgMar w:top="1134" w:right="1412"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7C5BD" w14:textId="77777777" w:rsidR="008A185E" w:rsidRDefault="008A185E">
      <w:r>
        <w:separator/>
      </w:r>
    </w:p>
  </w:endnote>
  <w:endnote w:type="continuationSeparator" w:id="0">
    <w:p w14:paraId="11D431F8" w14:textId="77777777" w:rsidR="008A185E" w:rsidRDefault="008A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B401D" w14:textId="77777777" w:rsidR="0091103E" w:rsidRDefault="0091103E" w:rsidP="008453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77FA2" w14:textId="77777777" w:rsidR="0091103E" w:rsidRDefault="0091103E" w:rsidP="00295B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D70F9" w14:textId="77777777" w:rsidR="0091103E" w:rsidRDefault="0091103E" w:rsidP="008453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85E">
      <w:rPr>
        <w:rStyle w:val="PageNumber"/>
        <w:noProof/>
      </w:rPr>
      <w:t>1</w:t>
    </w:r>
    <w:r>
      <w:rPr>
        <w:rStyle w:val="PageNumber"/>
      </w:rPr>
      <w:fldChar w:fldCharType="end"/>
    </w:r>
  </w:p>
  <w:p w14:paraId="0EC3CB3D" w14:textId="77777777" w:rsidR="0091103E" w:rsidRDefault="0091103E" w:rsidP="00295B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D34F8" w14:textId="77777777" w:rsidR="008A185E" w:rsidRDefault="008A185E">
      <w:r>
        <w:separator/>
      </w:r>
    </w:p>
  </w:footnote>
  <w:footnote w:type="continuationSeparator" w:id="0">
    <w:p w14:paraId="1A58AFA4" w14:textId="77777777" w:rsidR="008A185E" w:rsidRDefault="008A18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8AB"/>
    <w:multiLevelType w:val="hybridMultilevel"/>
    <w:tmpl w:val="E2E4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C142D"/>
    <w:multiLevelType w:val="hybridMultilevel"/>
    <w:tmpl w:val="0718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97B68"/>
    <w:multiLevelType w:val="hybridMultilevel"/>
    <w:tmpl w:val="166E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E362A"/>
    <w:multiLevelType w:val="multilevel"/>
    <w:tmpl w:val="3BA4614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9F0DD0"/>
    <w:multiLevelType w:val="hybridMultilevel"/>
    <w:tmpl w:val="237E0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556F5"/>
    <w:multiLevelType w:val="hybridMultilevel"/>
    <w:tmpl w:val="762044B4"/>
    <w:lvl w:ilvl="0" w:tplc="9A423D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27D5D"/>
    <w:multiLevelType w:val="hybridMultilevel"/>
    <w:tmpl w:val="E9C02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D6223"/>
    <w:multiLevelType w:val="hybridMultilevel"/>
    <w:tmpl w:val="6BC86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34AE6"/>
    <w:multiLevelType w:val="hybridMultilevel"/>
    <w:tmpl w:val="CA5822C2"/>
    <w:lvl w:ilvl="0" w:tplc="DD50D74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21793"/>
    <w:multiLevelType w:val="hybridMultilevel"/>
    <w:tmpl w:val="4E3C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2025D"/>
    <w:multiLevelType w:val="hybridMultilevel"/>
    <w:tmpl w:val="AD44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B29A4"/>
    <w:multiLevelType w:val="hybridMultilevel"/>
    <w:tmpl w:val="79FA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76524"/>
    <w:multiLevelType w:val="hybridMultilevel"/>
    <w:tmpl w:val="D958A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AC19DC"/>
    <w:multiLevelType w:val="hybridMultilevel"/>
    <w:tmpl w:val="75F84176"/>
    <w:lvl w:ilvl="0" w:tplc="9528AC34">
      <w:start w:val="4"/>
      <w:numFmt w:val="decimal"/>
      <w:lvlText w:val="%1."/>
      <w:lvlJc w:val="left"/>
      <w:pPr>
        <w:ind w:left="14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647FA"/>
    <w:multiLevelType w:val="hybridMultilevel"/>
    <w:tmpl w:val="C59C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D36744"/>
    <w:multiLevelType w:val="hybridMultilevel"/>
    <w:tmpl w:val="D1B4899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401A73DA"/>
    <w:multiLevelType w:val="multilevel"/>
    <w:tmpl w:val="C59C6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D4221F"/>
    <w:multiLevelType w:val="hybridMultilevel"/>
    <w:tmpl w:val="24BE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16F0A"/>
    <w:multiLevelType w:val="hybridMultilevel"/>
    <w:tmpl w:val="0688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0A6BB4"/>
    <w:multiLevelType w:val="hybridMultilevel"/>
    <w:tmpl w:val="3BA4614A"/>
    <w:lvl w:ilvl="0" w:tplc="788C34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A5200"/>
    <w:multiLevelType w:val="hybridMultilevel"/>
    <w:tmpl w:val="0728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D27339"/>
    <w:multiLevelType w:val="hybridMultilevel"/>
    <w:tmpl w:val="2F08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942E4"/>
    <w:multiLevelType w:val="hybridMultilevel"/>
    <w:tmpl w:val="D1B4899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514637CA"/>
    <w:multiLevelType w:val="hybridMultilevel"/>
    <w:tmpl w:val="DE72481C"/>
    <w:lvl w:ilvl="0" w:tplc="C02C0176">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E7379C"/>
    <w:multiLevelType w:val="hybridMultilevel"/>
    <w:tmpl w:val="0FDE12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5">
    <w:nsid w:val="5FA63AFA"/>
    <w:multiLevelType w:val="hybridMultilevel"/>
    <w:tmpl w:val="8BE8D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1A302D4"/>
    <w:multiLevelType w:val="hybridMultilevel"/>
    <w:tmpl w:val="0D4E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629EB"/>
    <w:multiLevelType w:val="hybridMultilevel"/>
    <w:tmpl w:val="CC9E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9A2F01"/>
    <w:multiLevelType w:val="hybridMultilevel"/>
    <w:tmpl w:val="EEA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C5327E"/>
    <w:multiLevelType w:val="hybridMultilevel"/>
    <w:tmpl w:val="0C66FD12"/>
    <w:lvl w:ilvl="0" w:tplc="338A90D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02BE9"/>
    <w:multiLevelType w:val="hybridMultilevel"/>
    <w:tmpl w:val="7D82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625F0"/>
    <w:multiLevelType w:val="hybridMultilevel"/>
    <w:tmpl w:val="5E4AD23E"/>
    <w:lvl w:ilvl="0" w:tplc="32F8C040">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73473D6D"/>
    <w:multiLevelType w:val="hybridMultilevel"/>
    <w:tmpl w:val="8B885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D16CC6"/>
    <w:multiLevelType w:val="hybridMultilevel"/>
    <w:tmpl w:val="5E4AD23E"/>
    <w:lvl w:ilvl="0" w:tplc="32F8C040">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77A126B4"/>
    <w:multiLevelType w:val="hybridMultilevel"/>
    <w:tmpl w:val="F75C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227D06"/>
    <w:multiLevelType w:val="hybridMultilevel"/>
    <w:tmpl w:val="61A0D640"/>
    <w:lvl w:ilvl="0" w:tplc="21F04EDE">
      <w:start w:val="1"/>
      <w:numFmt w:val="decimal"/>
      <w:lvlText w:val="%1."/>
      <w:lvlJc w:val="left"/>
      <w:pPr>
        <w:ind w:left="720" w:hanging="72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242A4F"/>
    <w:multiLevelType w:val="hybridMultilevel"/>
    <w:tmpl w:val="C41E3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C226BF"/>
    <w:multiLevelType w:val="multilevel"/>
    <w:tmpl w:val="5E4AD23E"/>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7EE27113"/>
    <w:multiLevelType w:val="multilevel"/>
    <w:tmpl w:val="D1B4899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8"/>
  </w:num>
  <w:num w:numId="2">
    <w:abstractNumId w:val="18"/>
  </w:num>
  <w:num w:numId="3">
    <w:abstractNumId w:val="34"/>
  </w:num>
  <w:num w:numId="4">
    <w:abstractNumId w:val="32"/>
  </w:num>
  <w:num w:numId="5">
    <w:abstractNumId w:val="22"/>
  </w:num>
  <w:num w:numId="6">
    <w:abstractNumId w:val="15"/>
  </w:num>
  <w:num w:numId="7">
    <w:abstractNumId w:val="26"/>
  </w:num>
  <w:num w:numId="8">
    <w:abstractNumId w:val="1"/>
  </w:num>
  <w:num w:numId="9">
    <w:abstractNumId w:val="14"/>
  </w:num>
  <w:num w:numId="10">
    <w:abstractNumId w:val="38"/>
  </w:num>
  <w:num w:numId="11">
    <w:abstractNumId w:val="19"/>
  </w:num>
  <w:num w:numId="12">
    <w:abstractNumId w:val="6"/>
  </w:num>
  <w:num w:numId="13">
    <w:abstractNumId w:val="27"/>
  </w:num>
  <w:num w:numId="14">
    <w:abstractNumId w:val="29"/>
  </w:num>
  <w:num w:numId="15">
    <w:abstractNumId w:val="3"/>
  </w:num>
  <w:num w:numId="16">
    <w:abstractNumId w:val="5"/>
  </w:num>
  <w:num w:numId="17">
    <w:abstractNumId w:val="28"/>
  </w:num>
  <w:num w:numId="18">
    <w:abstractNumId w:val="10"/>
  </w:num>
  <w:num w:numId="19">
    <w:abstractNumId w:val="33"/>
  </w:num>
  <w:num w:numId="20">
    <w:abstractNumId w:val="16"/>
  </w:num>
  <w:num w:numId="21">
    <w:abstractNumId w:val="23"/>
  </w:num>
  <w:num w:numId="22">
    <w:abstractNumId w:val="31"/>
  </w:num>
  <w:num w:numId="23">
    <w:abstractNumId w:val="37"/>
  </w:num>
  <w:num w:numId="24">
    <w:abstractNumId w:val="13"/>
  </w:num>
  <w:num w:numId="25">
    <w:abstractNumId w:val="2"/>
  </w:num>
  <w:num w:numId="26">
    <w:abstractNumId w:val="35"/>
  </w:num>
  <w:num w:numId="27">
    <w:abstractNumId w:val="24"/>
  </w:num>
  <w:num w:numId="28">
    <w:abstractNumId w:val="9"/>
  </w:num>
  <w:num w:numId="29">
    <w:abstractNumId w:val="0"/>
  </w:num>
  <w:num w:numId="30">
    <w:abstractNumId w:val="20"/>
  </w:num>
  <w:num w:numId="31">
    <w:abstractNumId w:val="7"/>
  </w:num>
  <w:num w:numId="32">
    <w:abstractNumId w:val="17"/>
  </w:num>
  <w:num w:numId="33">
    <w:abstractNumId w:val="21"/>
  </w:num>
  <w:num w:numId="34">
    <w:abstractNumId w:val="4"/>
  </w:num>
  <w:num w:numId="35">
    <w:abstractNumId w:val="25"/>
  </w:num>
  <w:num w:numId="36">
    <w:abstractNumId w:val="12"/>
  </w:num>
  <w:num w:numId="37">
    <w:abstractNumId w:val="36"/>
  </w:num>
  <w:num w:numId="38">
    <w:abstractNumId w:val="1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BC"/>
    <w:rsid w:val="00003DD4"/>
    <w:rsid w:val="000141AF"/>
    <w:rsid w:val="000208A5"/>
    <w:rsid w:val="00035219"/>
    <w:rsid w:val="00063631"/>
    <w:rsid w:val="000975B5"/>
    <w:rsid w:val="00097B9A"/>
    <w:rsid w:val="000E0E15"/>
    <w:rsid w:val="000E4C2B"/>
    <w:rsid w:val="000E5EFE"/>
    <w:rsid w:val="000E6EE1"/>
    <w:rsid w:val="000F4A0C"/>
    <w:rsid w:val="00104A76"/>
    <w:rsid w:val="001200AB"/>
    <w:rsid w:val="00124759"/>
    <w:rsid w:val="001300D1"/>
    <w:rsid w:val="00133164"/>
    <w:rsid w:val="00140800"/>
    <w:rsid w:val="0014104F"/>
    <w:rsid w:val="00147387"/>
    <w:rsid w:val="001535B5"/>
    <w:rsid w:val="00166BBB"/>
    <w:rsid w:val="0016737C"/>
    <w:rsid w:val="00167E9B"/>
    <w:rsid w:val="00170299"/>
    <w:rsid w:val="001719F5"/>
    <w:rsid w:val="001728BF"/>
    <w:rsid w:val="00173A4D"/>
    <w:rsid w:val="001826A1"/>
    <w:rsid w:val="001A3103"/>
    <w:rsid w:val="001A7428"/>
    <w:rsid w:val="001B5517"/>
    <w:rsid w:val="001B586D"/>
    <w:rsid w:val="001C2E07"/>
    <w:rsid w:val="001C54EE"/>
    <w:rsid w:val="001D409E"/>
    <w:rsid w:val="001F135A"/>
    <w:rsid w:val="00203533"/>
    <w:rsid w:val="00214929"/>
    <w:rsid w:val="00246904"/>
    <w:rsid w:val="0025344B"/>
    <w:rsid w:val="0027204D"/>
    <w:rsid w:val="002935F0"/>
    <w:rsid w:val="00295BDD"/>
    <w:rsid w:val="002B1CEB"/>
    <w:rsid w:val="002C21EE"/>
    <w:rsid w:val="002C280B"/>
    <w:rsid w:val="002D767B"/>
    <w:rsid w:val="002F1197"/>
    <w:rsid w:val="00300605"/>
    <w:rsid w:val="003015D8"/>
    <w:rsid w:val="0030772D"/>
    <w:rsid w:val="003224EE"/>
    <w:rsid w:val="00327478"/>
    <w:rsid w:val="00336702"/>
    <w:rsid w:val="00342EE5"/>
    <w:rsid w:val="00351024"/>
    <w:rsid w:val="00362102"/>
    <w:rsid w:val="0036217F"/>
    <w:rsid w:val="003625EF"/>
    <w:rsid w:val="00374553"/>
    <w:rsid w:val="003774E1"/>
    <w:rsid w:val="003829CA"/>
    <w:rsid w:val="00386C4A"/>
    <w:rsid w:val="00387FBD"/>
    <w:rsid w:val="00392DD8"/>
    <w:rsid w:val="0039324B"/>
    <w:rsid w:val="003B50E0"/>
    <w:rsid w:val="003C381A"/>
    <w:rsid w:val="003E3123"/>
    <w:rsid w:val="003F4D2B"/>
    <w:rsid w:val="00406EE4"/>
    <w:rsid w:val="004102CA"/>
    <w:rsid w:val="00420A82"/>
    <w:rsid w:val="004228BB"/>
    <w:rsid w:val="00424662"/>
    <w:rsid w:val="00433CF9"/>
    <w:rsid w:val="00436FB7"/>
    <w:rsid w:val="00452FEF"/>
    <w:rsid w:val="00461C9B"/>
    <w:rsid w:val="00463C63"/>
    <w:rsid w:val="004667BC"/>
    <w:rsid w:val="0047422B"/>
    <w:rsid w:val="004A0012"/>
    <w:rsid w:val="004A7D71"/>
    <w:rsid w:val="004B15D7"/>
    <w:rsid w:val="004B1837"/>
    <w:rsid w:val="004B38D1"/>
    <w:rsid w:val="004B52AD"/>
    <w:rsid w:val="004C2265"/>
    <w:rsid w:val="004C386E"/>
    <w:rsid w:val="004C70AA"/>
    <w:rsid w:val="004D122D"/>
    <w:rsid w:val="004D72B1"/>
    <w:rsid w:val="004F6CDB"/>
    <w:rsid w:val="00504D61"/>
    <w:rsid w:val="00506E93"/>
    <w:rsid w:val="0051228F"/>
    <w:rsid w:val="0051494D"/>
    <w:rsid w:val="0052092F"/>
    <w:rsid w:val="00532AF0"/>
    <w:rsid w:val="005447C4"/>
    <w:rsid w:val="005543AF"/>
    <w:rsid w:val="00555A9A"/>
    <w:rsid w:val="00557F90"/>
    <w:rsid w:val="00567830"/>
    <w:rsid w:val="00583375"/>
    <w:rsid w:val="00585FD5"/>
    <w:rsid w:val="0059387D"/>
    <w:rsid w:val="005A178E"/>
    <w:rsid w:val="005A1FDB"/>
    <w:rsid w:val="005A49A3"/>
    <w:rsid w:val="005A6334"/>
    <w:rsid w:val="005C2121"/>
    <w:rsid w:val="005D1CDC"/>
    <w:rsid w:val="005D77B0"/>
    <w:rsid w:val="005E38F7"/>
    <w:rsid w:val="005F5790"/>
    <w:rsid w:val="005F722B"/>
    <w:rsid w:val="00607326"/>
    <w:rsid w:val="00610CC2"/>
    <w:rsid w:val="006226F8"/>
    <w:rsid w:val="0062749C"/>
    <w:rsid w:val="00633B73"/>
    <w:rsid w:val="00640917"/>
    <w:rsid w:val="006471E1"/>
    <w:rsid w:val="0065099E"/>
    <w:rsid w:val="00660807"/>
    <w:rsid w:val="0066677A"/>
    <w:rsid w:val="0068553C"/>
    <w:rsid w:val="006861BF"/>
    <w:rsid w:val="00687468"/>
    <w:rsid w:val="006B55BE"/>
    <w:rsid w:val="006C526E"/>
    <w:rsid w:val="006F1876"/>
    <w:rsid w:val="006F3287"/>
    <w:rsid w:val="006F36A2"/>
    <w:rsid w:val="00726513"/>
    <w:rsid w:val="007279BC"/>
    <w:rsid w:val="007359A4"/>
    <w:rsid w:val="00773924"/>
    <w:rsid w:val="00782073"/>
    <w:rsid w:val="00787117"/>
    <w:rsid w:val="007A147E"/>
    <w:rsid w:val="007A44E8"/>
    <w:rsid w:val="007D1FD1"/>
    <w:rsid w:val="007E77E0"/>
    <w:rsid w:val="007F1274"/>
    <w:rsid w:val="007F2C10"/>
    <w:rsid w:val="007F65CC"/>
    <w:rsid w:val="007F6BAE"/>
    <w:rsid w:val="00807DDB"/>
    <w:rsid w:val="00812C93"/>
    <w:rsid w:val="0084310E"/>
    <w:rsid w:val="00845347"/>
    <w:rsid w:val="00852692"/>
    <w:rsid w:val="00853369"/>
    <w:rsid w:val="00861D4F"/>
    <w:rsid w:val="00875854"/>
    <w:rsid w:val="00881740"/>
    <w:rsid w:val="00887972"/>
    <w:rsid w:val="00893D04"/>
    <w:rsid w:val="00896956"/>
    <w:rsid w:val="008A185E"/>
    <w:rsid w:val="008A5649"/>
    <w:rsid w:val="008A6E7D"/>
    <w:rsid w:val="008C6A82"/>
    <w:rsid w:val="008D6F7A"/>
    <w:rsid w:val="008E199F"/>
    <w:rsid w:val="008E2348"/>
    <w:rsid w:val="00906660"/>
    <w:rsid w:val="00910F57"/>
    <w:rsid w:val="0091103E"/>
    <w:rsid w:val="00916CE6"/>
    <w:rsid w:val="00917876"/>
    <w:rsid w:val="00922E30"/>
    <w:rsid w:val="00927EAA"/>
    <w:rsid w:val="00943633"/>
    <w:rsid w:val="009443DA"/>
    <w:rsid w:val="00947B06"/>
    <w:rsid w:val="0095522A"/>
    <w:rsid w:val="0096669A"/>
    <w:rsid w:val="0097486A"/>
    <w:rsid w:val="00981E71"/>
    <w:rsid w:val="009A0B51"/>
    <w:rsid w:val="009B3F70"/>
    <w:rsid w:val="009E14E2"/>
    <w:rsid w:val="00A16A08"/>
    <w:rsid w:val="00A17E26"/>
    <w:rsid w:val="00A23BD6"/>
    <w:rsid w:val="00A261A4"/>
    <w:rsid w:val="00A437FA"/>
    <w:rsid w:val="00A66BFA"/>
    <w:rsid w:val="00A765A0"/>
    <w:rsid w:val="00A86B65"/>
    <w:rsid w:val="00A940FA"/>
    <w:rsid w:val="00AB4528"/>
    <w:rsid w:val="00AB4708"/>
    <w:rsid w:val="00AE1D5A"/>
    <w:rsid w:val="00AF66A2"/>
    <w:rsid w:val="00AF6943"/>
    <w:rsid w:val="00B05C62"/>
    <w:rsid w:val="00B10BEC"/>
    <w:rsid w:val="00B13EDD"/>
    <w:rsid w:val="00B1666F"/>
    <w:rsid w:val="00B16C77"/>
    <w:rsid w:val="00B172AB"/>
    <w:rsid w:val="00B31345"/>
    <w:rsid w:val="00B348E4"/>
    <w:rsid w:val="00B52447"/>
    <w:rsid w:val="00B75F0A"/>
    <w:rsid w:val="00B847B1"/>
    <w:rsid w:val="00BA6594"/>
    <w:rsid w:val="00BA66E0"/>
    <w:rsid w:val="00BE7F84"/>
    <w:rsid w:val="00BF0977"/>
    <w:rsid w:val="00C03EC0"/>
    <w:rsid w:val="00C03F39"/>
    <w:rsid w:val="00C04669"/>
    <w:rsid w:val="00C121A3"/>
    <w:rsid w:val="00C21C3B"/>
    <w:rsid w:val="00C375BA"/>
    <w:rsid w:val="00C65E39"/>
    <w:rsid w:val="00C67FA0"/>
    <w:rsid w:val="00C7071B"/>
    <w:rsid w:val="00C73739"/>
    <w:rsid w:val="00C8336D"/>
    <w:rsid w:val="00C96429"/>
    <w:rsid w:val="00CA02B4"/>
    <w:rsid w:val="00CC6554"/>
    <w:rsid w:val="00CD35AE"/>
    <w:rsid w:val="00CE7BC0"/>
    <w:rsid w:val="00CF04CE"/>
    <w:rsid w:val="00CF2956"/>
    <w:rsid w:val="00CF332A"/>
    <w:rsid w:val="00D00365"/>
    <w:rsid w:val="00D10455"/>
    <w:rsid w:val="00D12426"/>
    <w:rsid w:val="00D164E8"/>
    <w:rsid w:val="00D2539B"/>
    <w:rsid w:val="00D311D9"/>
    <w:rsid w:val="00D321D8"/>
    <w:rsid w:val="00D80DCB"/>
    <w:rsid w:val="00D83ADB"/>
    <w:rsid w:val="00D87CB4"/>
    <w:rsid w:val="00DB0695"/>
    <w:rsid w:val="00DB5791"/>
    <w:rsid w:val="00DB7B35"/>
    <w:rsid w:val="00DC2861"/>
    <w:rsid w:val="00DD14E1"/>
    <w:rsid w:val="00DD2080"/>
    <w:rsid w:val="00DD2D55"/>
    <w:rsid w:val="00DE2247"/>
    <w:rsid w:val="00DE4E40"/>
    <w:rsid w:val="00DE7049"/>
    <w:rsid w:val="00DF315B"/>
    <w:rsid w:val="00DF3F96"/>
    <w:rsid w:val="00E21EE1"/>
    <w:rsid w:val="00E222FE"/>
    <w:rsid w:val="00E2642C"/>
    <w:rsid w:val="00E324F7"/>
    <w:rsid w:val="00E34929"/>
    <w:rsid w:val="00E373F2"/>
    <w:rsid w:val="00E44865"/>
    <w:rsid w:val="00E5143D"/>
    <w:rsid w:val="00E56943"/>
    <w:rsid w:val="00E65BF3"/>
    <w:rsid w:val="00E725B3"/>
    <w:rsid w:val="00E74AF2"/>
    <w:rsid w:val="00E9275F"/>
    <w:rsid w:val="00EB4B8E"/>
    <w:rsid w:val="00EC5E3F"/>
    <w:rsid w:val="00EE5ADF"/>
    <w:rsid w:val="00F127D5"/>
    <w:rsid w:val="00F1626C"/>
    <w:rsid w:val="00F24DEF"/>
    <w:rsid w:val="00F364B5"/>
    <w:rsid w:val="00F40358"/>
    <w:rsid w:val="00F70AE9"/>
    <w:rsid w:val="00F72C6C"/>
    <w:rsid w:val="00F73DD3"/>
    <w:rsid w:val="00F87C28"/>
    <w:rsid w:val="00F95F19"/>
    <w:rsid w:val="00FA34C5"/>
    <w:rsid w:val="00FA76A9"/>
    <w:rsid w:val="00FB42FB"/>
    <w:rsid w:val="00FC3FEC"/>
    <w:rsid w:val="00FC7DE9"/>
    <w:rsid w:val="00FD20D1"/>
    <w:rsid w:val="00FF38F8"/>
    <w:rsid w:val="00FF6AF3"/>
  </w:rsids>
  <m:mathPr>
    <m:mathFont m:val="Cambria Math"/>
    <m:brkBin m:val="before"/>
    <m:brkBinSub m:val="--"/>
    <m:smallFrac m:val="0"/>
    <m:dispDef m:val="0"/>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501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667BC"/>
    <w:pPr>
      <w:overflowPunct w:val="0"/>
      <w:autoSpaceDE w:val="0"/>
      <w:autoSpaceDN w:val="0"/>
      <w:adjustRightInd w:val="0"/>
      <w:textAlignment w:val="baseline"/>
    </w:pPr>
    <w:rPr>
      <w:rFonts w:ascii="Times New Roman" w:eastAsia="Times New Roman" w:hAnsi="Times New Roman" w:cs="Times New Roman"/>
      <w:szCs w:val="20"/>
      <w:lang w:val="en-GB" w:eastAsia="en-GB"/>
    </w:rPr>
  </w:style>
  <w:style w:type="paragraph" w:styleId="Heading1">
    <w:name w:val="heading 1"/>
    <w:basedOn w:val="Normal"/>
    <w:next w:val="Normal"/>
    <w:link w:val="Heading1Char"/>
    <w:qFormat/>
    <w:rsid w:val="004667BC"/>
    <w:pPr>
      <w:keepNext/>
      <w:outlineLvl w:val="0"/>
    </w:pPr>
    <w:rPr>
      <w:b/>
      <w:u w:val="single"/>
    </w:rPr>
  </w:style>
  <w:style w:type="paragraph" w:styleId="Heading2">
    <w:name w:val="heading 2"/>
    <w:basedOn w:val="Normal"/>
    <w:next w:val="Normal"/>
    <w:link w:val="Heading2Char"/>
    <w:qFormat/>
    <w:rsid w:val="004667BC"/>
    <w:pPr>
      <w:keepNext/>
      <w:outlineLvl w:val="1"/>
    </w:pPr>
    <w:rPr>
      <w:b/>
    </w:rPr>
  </w:style>
  <w:style w:type="paragraph" w:styleId="Heading3">
    <w:name w:val="heading 3"/>
    <w:basedOn w:val="Normal"/>
    <w:next w:val="Normal"/>
    <w:link w:val="Heading3Char"/>
    <w:qFormat/>
    <w:rsid w:val="004667BC"/>
    <w:pPr>
      <w:keepNext/>
      <w:jc w:val="center"/>
      <w:outlineLvl w:val="2"/>
    </w:pPr>
    <w:rPr>
      <w:b/>
    </w:rPr>
  </w:style>
  <w:style w:type="paragraph" w:styleId="Heading4">
    <w:name w:val="heading 4"/>
    <w:basedOn w:val="Normal"/>
    <w:next w:val="Normal"/>
    <w:link w:val="Heading4Char"/>
    <w:qFormat/>
    <w:rsid w:val="004667BC"/>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7BC"/>
    <w:rPr>
      <w:rFonts w:ascii="Times New Roman" w:eastAsia="Times New Roman" w:hAnsi="Times New Roman" w:cs="Times New Roman"/>
      <w:b/>
      <w:szCs w:val="20"/>
      <w:u w:val="single"/>
      <w:lang w:val="en-GB" w:eastAsia="en-GB"/>
    </w:rPr>
  </w:style>
  <w:style w:type="character" w:customStyle="1" w:styleId="Heading2Char">
    <w:name w:val="Heading 2 Char"/>
    <w:basedOn w:val="DefaultParagraphFont"/>
    <w:link w:val="Heading2"/>
    <w:rsid w:val="004667BC"/>
    <w:rPr>
      <w:rFonts w:ascii="Times New Roman" w:eastAsia="Times New Roman" w:hAnsi="Times New Roman" w:cs="Times New Roman"/>
      <w:b/>
      <w:szCs w:val="20"/>
      <w:lang w:val="en-GB" w:eastAsia="en-GB"/>
    </w:rPr>
  </w:style>
  <w:style w:type="character" w:customStyle="1" w:styleId="Heading3Char">
    <w:name w:val="Heading 3 Char"/>
    <w:basedOn w:val="DefaultParagraphFont"/>
    <w:link w:val="Heading3"/>
    <w:rsid w:val="004667BC"/>
    <w:rPr>
      <w:rFonts w:ascii="Times New Roman" w:eastAsia="Times New Roman" w:hAnsi="Times New Roman" w:cs="Times New Roman"/>
      <w:b/>
      <w:szCs w:val="20"/>
      <w:lang w:val="en-GB" w:eastAsia="en-GB"/>
    </w:rPr>
  </w:style>
  <w:style w:type="character" w:customStyle="1" w:styleId="Heading4Char">
    <w:name w:val="Heading 4 Char"/>
    <w:basedOn w:val="DefaultParagraphFont"/>
    <w:link w:val="Heading4"/>
    <w:rsid w:val="004667BC"/>
    <w:rPr>
      <w:rFonts w:ascii="Times New Roman" w:eastAsia="Times New Roman" w:hAnsi="Times New Roman" w:cs="Times New Roman"/>
      <w:b/>
      <w:szCs w:val="20"/>
      <w:u w:val="single"/>
      <w:lang w:val="en-GB" w:eastAsia="en-GB"/>
    </w:rPr>
  </w:style>
  <w:style w:type="paragraph" w:styleId="Footer">
    <w:name w:val="footer"/>
    <w:basedOn w:val="Normal"/>
    <w:link w:val="FooterChar"/>
    <w:rsid w:val="004667BC"/>
    <w:pPr>
      <w:tabs>
        <w:tab w:val="center" w:pos="4153"/>
        <w:tab w:val="right" w:pos="8306"/>
      </w:tabs>
    </w:pPr>
  </w:style>
  <w:style w:type="character" w:customStyle="1" w:styleId="FooterChar">
    <w:name w:val="Footer Char"/>
    <w:basedOn w:val="DefaultParagraphFont"/>
    <w:link w:val="Footer"/>
    <w:rsid w:val="004667BC"/>
    <w:rPr>
      <w:rFonts w:ascii="Times New Roman" w:eastAsia="Times New Roman" w:hAnsi="Times New Roman" w:cs="Times New Roman"/>
      <w:szCs w:val="20"/>
      <w:lang w:val="en-GB" w:eastAsia="en-GB"/>
    </w:rPr>
  </w:style>
  <w:style w:type="character" w:styleId="PageNumber">
    <w:name w:val="page number"/>
    <w:basedOn w:val="DefaultParagraphFont"/>
    <w:rsid w:val="004667BC"/>
  </w:style>
  <w:style w:type="character" w:styleId="Hyperlink">
    <w:name w:val="Hyperlink"/>
    <w:basedOn w:val="DefaultParagraphFont"/>
    <w:rsid w:val="004667BC"/>
    <w:rPr>
      <w:rFonts w:ascii="Arial" w:hAnsi="Arial"/>
      <w:color w:val="auto"/>
      <w:sz w:val="18"/>
      <w:u w:val="single"/>
    </w:rPr>
  </w:style>
  <w:style w:type="paragraph" w:styleId="BalloonText">
    <w:name w:val="Balloon Text"/>
    <w:basedOn w:val="Normal"/>
    <w:link w:val="BalloonTextChar"/>
    <w:semiHidden/>
    <w:rsid w:val="004667BC"/>
    <w:rPr>
      <w:rFonts w:ascii="Tahoma" w:hAnsi="Tahoma" w:cs="Tahoma"/>
      <w:sz w:val="16"/>
      <w:szCs w:val="16"/>
    </w:rPr>
  </w:style>
  <w:style w:type="character" w:customStyle="1" w:styleId="BalloonTextChar">
    <w:name w:val="Balloon Text Char"/>
    <w:basedOn w:val="DefaultParagraphFont"/>
    <w:link w:val="BalloonText"/>
    <w:semiHidden/>
    <w:rsid w:val="004667BC"/>
    <w:rPr>
      <w:rFonts w:ascii="Tahoma" w:eastAsia="Times New Roman" w:hAnsi="Tahoma" w:cs="Tahoma"/>
      <w:sz w:val="16"/>
      <w:szCs w:val="16"/>
      <w:lang w:val="en-GB" w:eastAsia="en-GB"/>
    </w:rPr>
  </w:style>
  <w:style w:type="character" w:customStyle="1" w:styleId="ti2">
    <w:name w:val="ti2"/>
    <w:basedOn w:val="DefaultParagraphFont"/>
    <w:rsid w:val="004667BC"/>
    <w:rPr>
      <w:sz w:val="22"/>
      <w:szCs w:val="22"/>
    </w:rPr>
  </w:style>
  <w:style w:type="paragraph" w:styleId="NormalWeb">
    <w:name w:val="Normal (Web)"/>
    <w:basedOn w:val="Normal"/>
    <w:uiPriority w:val="99"/>
    <w:unhideWhenUsed/>
    <w:rsid w:val="004667BC"/>
    <w:pPr>
      <w:overflowPunct/>
      <w:autoSpaceDE/>
      <w:autoSpaceDN/>
      <w:adjustRightInd/>
      <w:spacing w:before="100" w:beforeAutospacing="1" w:after="100" w:afterAutospacing="1"/>
      <w:textAlignment w:val="auto"/>
    </w:pPr>
    <w:rPr>
      <w:rFonts w:eastAsia="Calibri"/>
      <w:szCs w:val="24"/>
    </w:rPr>
  </w:style>
  <w:style w:type="paragraph" w:styleId="ListParagraph">
    <w:name w:val="List Paragraph"/>
    <w:basedOn w:val="Normal"/>
    <w:uiPriority w:val="34"/>
    <w:qFormat/>
    <w:rsid w:val="00DD2D55"/>
    <w:pPr>
      <w:overflowPunct/>
      <w:autoSpaceDE/>
      <w:autoSpaceDN/>
      <w:adjustRightInd/>
      <w:ind w:left="720"/>
      <w:contextualSpacing/>
      <w:textAlignment w:val="auto"/>
    </w:pPr>
    <w:rPr>
      <w:rFonts w:asciiTheme="minorHAnsi" w:eastAsiaTheme="minorHAnsi" w:hAnsiTheme="minorHAnsi" w:cstheme="minorBidi"/>
      <w:szCs w:val="24"/>
      <w:lang w:val="en-US" w:eastAsia="en-US"/>
    </w:rPr>
  </w:style>
  <w:style w:type="paragraph" w:customStyle="1" w:styleId="EndNoteBibliography">
    <w:name w:val="EndNote Bibliography"/>
    <w:basedOn w:val="Normal"/>
    <w:rsid w:val="006F36A2"/>
    <w:pPr>
      <w:overflowPunct/>
      <w:autoSpaceDE/>
      <w:autoSpaceDN/>
      <w:adjustRightInd/>
      <w:textAlignment w:val="auto"/>
    </w:pPr>
    <w:rPr>
      <w:rFonts w:ascii="Cambria" w:eastAsiaTheme="minorEastAsia" w:hAnsi="Cambria" w:cstheme="minorBid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99983">
      <w:bodyDiv w:val="1"/>
      <w:marLeft w:val="0"/>
      <w:marRight w:val="0"/>
      <w:marTop w:val="0"/>
      <w:marBottom w:val="0"/>
      <w:divBdr>
        <w:top w:val="none" w:sz="0" w:space="0" w:color="auto"/>
        <w:left w:val="none" w:sz="0" w:space="0" w:color="auto"/>
        <w:bottom w:val="none" w:sz="0" w:space="0" w:color="auto"/>
        <w:right w:val="none" w:sz="0" w:space="0" w:color="auto"/>
      </w:divBdr>
      <w:divsChild>
        <w:div w:id="503663283">
          <w:marLeft w:val="0"/>
          <w:marRight w:val="0"/>
          <w:marTop w:val="0"/>
          <w:marBottom w:val="0"/>
          <w:divBdr>
            <w:top w:val="none" w:sz="0" w:space="0" w:color="auto"/>
            <w:left w:val="none" w:sz="0" w:space="0" w:color="auto"/>
            <w:bottom w:val="none" w:sz="0" w:space="0" w:color="auto"/>
            <w:right w:val="none" w:sz="0" w:space="0" w:color="auto"/>
          </w:divBdr>
        </w:div>
        <w:div w:id="1414005957">
          <w:marLeft w:val="0"/>
          <w:marRight w:val="0"/>
          <w:marTop w:val="0"/>
          <w:marBottom w:val="0"/>
          <w:divBdr>
            <w:top w:val="none" w:sz="0" w:space="0" w:color="auto"/>
            <w:left w:val="none" w:sz="0" w:space="0" w:color="auto"/>
            <w:bottom w:val="none" w:sz="0" w:space="0" w:color="auto"/>
            <w:right w:val="none" w:sz="0" w:space="0" w:color="auto"/>
          </w:divBdr>
        </w:div>
        <w:div w:id="314915790">
          <w:marLeft w:val="0"/>
          <w:marRight w:val="0"/>
          <w:marTop w:val="0"/>
          <w:marBottom w:val="0"/>
          <w:divBdr>
            <w:top w:val="none" w:sz="0" w:space="0" w:color="auto"/>
            <w:left w:val="none" w:sz="0" w:space="0" w:color="auto"/>
            <w:bottom w:val="none" w:sz="0" w:space="0" w:color="auto"/>
            <w:right w:val="none" w:sz="0" w:space="0" w:color="auto"/>
          </w:divBdr>
        </w:div>
        <w:div w:id="15893823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2347</Words>
  <Characters>13384</Characters>
  <Application>Microsoft Macintosh Word</Application>
  <DocSecurity>0</DocSecurity>
  <Lines>111</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RECENT KEY INVITATIONS TO SPEAK AT INTERNATIONAL SCIENCE MEETINGS (2013-present)</vt:lpstr>
    </vt:vector>
  </TitlesOfParts>
  <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cp:lastModifiedBy>Microsoft Office User</cp:lastModifiedBy>
  <cp:revision>2</cp:revision>
  <cp:lastPrinted>2011-01-20T10:22:00Z</cp:lastPrinted>
  <dcterms:created xsi:type="dcterms:W3CDTF">2017-06-17T01:05:00Z</dcterms:created>
  <dcterms:modified xsi:type="dcterms:W3CDTF">2017-06-17T01:05:00Z</dcterms:modified>
</cp:coreProperties>
</file>