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54F" w14:textId="77777777" w:rsidR="00D408FD" w:rsidRDefault="00882645" w:rsidP="00C27B16">
      <w:pPr>
        <w:pStyle w:val="Title"/>
        <w:rPr>
          <w:rFonts w:ascii="Arial" w:hAnsi="Arial"/>
          <w:sz w:val="20"/>
          <w:szCs w:val="20"/>
        </w:rPr>
      </w:pPr>
      <w:r w:rsidRPr="00866D6D">
        <w:rPr>
          <w:rFonts w:ascii="Arial" w:hAnsi="Arial"/>
          <w:sz w:val="20"/>
          <w:szCs w:val="20"/>
        </w:rPr>
        <w:t>University of Glasgow – General Council Half-Yearly Meeting</w:t>
      </w:r>
      <w:r w:rsidR="00053EF1" w:rsidRPr="00866D6D">
        <w:rPr>
          <w:rFonts w:ascii="Arial" w:hAnsi="Arial"/>
          <w:sz w:val="20"/>
          <w:szCs w:val="20"/>
        </w:rPr>
        <w:t xml:space="preserve"> (by Zoom)</w:t>
      </w:r>
    </w:p>
    <w:p w14:paraId="1E40E5B7" w14:textId="486C578A" w:rsidR="00053EF1" w:rsidRDefault="007E753E" w:rsidP="00D408FD">
      <w:pPr>
        <w:pStyle w:val="Titl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30 January 2024</w:t>
      </w:r>
    </w:p>
    <w:p w14:paraId="3AB95EBE" w14:textId="77777777" w:rsidR="00053EF1" w:rsidRPr="00866D6D" w:rsidRDefault="00053EF1" w:rsidP="00053EF1">
      <w:pPr>
        <w:rPr>
          <w:rFonts w:ascii="Arial" w:hAnsi="Arial" w:cs="Arial"/>
          <w:b/>
          <w:bCs/>
          <w:sz w:val="20"/>
          <w:szCs w:val="20"/>
        </w:rPr>
      </w:pPr>
      <w:r w:rsidRPr="00866D6D">
        <w:rPr>
          <w:rFonts w:ascii="Arial" w:hAnsi="Arial" w:cs="Arial"/>
          <w:b/>
          <w:bCs/>
          <w:sz w:val="20"/>
          <w:szCs w:val="20"/>
        </w:rPr>
        <w:t>1. Introduction and Welcome</w:t>
      </w:r>
    </w:p>
    <w:p w14:paraId="1D5D3481" w14:textId="66223A14" w:rsidR="00901523" w:rsidRPr="00866D6D" w:rsidRDefault="00901523" w:rsidP="000C07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Chancellor, Dame Katherine Grainger,</w:t>
      </w:r>
      <w:r w:rsidR="00053EF1" w:rsidRPr="00866D6D">
        <w:rPr>
          <w:rFonts w:ascii="Arial" w:hAnsi="Arial" w:cs="Arial"/>
          <w:sz w:val="20"/>
          <w:szCs w:val="20"/>
        </w:rPr>
        <w:t xml:space="preserve"> opened the meeting and welcomed members to the </w:t>
      </w:r>
      <w:r w:rsidR="007E753E">
        <w:rPr>
          <w:rFonts w:ascii="Arial" w:hAnsi="Arial" w:cs="Arial"/>
          <w:sz w:val="20"/>
          <w:szCs w:val="20"/>
        </w:rPr>
        <w:t xml:space="preserve">first </w:t>
      </w:r>
      <w:r w:rsidR="00053EF1" w:rsidRPr="00866D6D">
        <w:rPr>
          <w:rFonts w:ascii="Arial" w:hAnsi="Arial" w:cs="Arial"/>
          <w:sz w:val="20"/>
          <w:szCs w:val="20"/>
        </w:rPr>
        <w:t>General Council Half Yearly meeting of 202</w:t>
      </w:r>
      <w:r w:rsidR="007E753E">
        <w:rPr>
          <w:rFonts w:ascii="Arial" w:hAnsi="Arial" w:cs="Arial"/>
          <w:sz w:val="20"/>
          <w:szCs w:val="20"/>
        </w:rPr>
        <w:t>4</w:t>
      </w:r>
      <w:r w:rsidR="00053EF1" w:rsidRPr="00866D6D">
        <w:rPr>
          <w:rFonts w:ascii="Arial" w:hAnsi="Arial" w:cs="Arial"/>
          <w:sz w:val="20"/>
          <w:szCs w:val="20"/>
        </w:rPr>
        <w:t xml:space="preserve">. </w:t>
      </w:r>
    </w:p>
    <w:p w14:paraId="34811A1F" w14:textId="00C16A07" w:rsidR="00053EF1" w:rsidRPr="00866D6D" w:rsidRDefault="00053EF1" w:rsidP="00053EF1">
      <w:pPr>
        <w:rPr>
          <w:rFonts w:ascii="Arial" w:hAnsi="Arial" w:cs="Arial"/>
          <w:b/>
          <w:bCs/>
          <w:sz w:val="20"/>
          <w:szCs w:val="20"/>
        </w:rPr>
      </w:pPr>
      <w:r w:rsidRPr="00866D6D">
        <w:rPr>
          <w:rFonts w:ascii="Arial" w:hAnsi="Arial" w:cs="Arial"/>
          <w:b/>
          <w:bCs/>
          <w:sz w:val="20"/>
          <w:szCs w:val="20"/>
        </w:rPr>
        <w:t xml:space="preserve">2. Minutes and </w:t>
      </w:r>
      <w:r w:rsidR="00DD0D9E" w:rsidRPr="00866D6D">
        <w:rPr>
          <w:rFonts w:ascii="Arial" w:hAnsi="Arial" w:cs="Arial"/>
          <w:b/>
          <w:bCs/>
          <w:sz w:val="20"/>
          <w:szCs w:val="20"/>
        </w:rPr>
        <w:t>Matters</w:t>
      </w:r>
      <w:r w:rsidRPr="00866D6D">
        <w:rPr>
          <w:rFonts w:ascii="Arial" w:hAnsi="Arial" w:cs="Arial"/>
          <w:b/>
          <w:bCs/>
          <w:sz w:val="20"/>
          <w:szCs w:val="20"/>
        </w:rPr>
        <w:t xml:space="preserve"> Arising</w:t>
      </w:r>
    </w:p>
    <w:p w14:paraId="713A9C0A" w14:textId="77777777" w:rsidR="00DD0D9E" w:rsidRPr="00866D6D" w:rsidRDefault="00053EF1" w:rsidP="00053EF1">
      <w:pPr>
        <w:rPr>
          <w:rFonts w:ascii="Arial" w:hAnsi="Arial" w:cs="Arial"/>
          <w:sz w:val="20"/>
          <w:szCs w:val="20"/>
        </w:rPr>
      </w:pPr>
      <w:r w:rsidRPr="00866D6D">
        <w:rPr>
          <w:rFonts w:ascii="Arial" w:hAnsi="Arial" w:cs="Arial"/>
          <w:sz w:val="20"/>
          <w:szCs w:val="20"/>
        </w:rPr>
        <w:t xml:space="preserve">Minutes of the previous meeting were approved; the meeting was quorate. </w:t>
      </w:r>
    </w:p>
    <w:p w14:paraId="080BC8D2" w14:textId="4E36441B" w:rsidR="00866D6D" w:rsidRPr="00866D6D" w:rsidRDefault="00866D6D" w:rsidP="00866D6D">
      <w:pPr>
        <w:rPr>
          <w:rFonts w:ascii="Arial" w:hAnsi="Arial" w:cs="Arial"/>
          <w:b/>
          <w:bCs/>
          <w:sz w:val="20"/>
          <w:szCs w:val="20"/>
        </w:rPr>
      </w:pPr>
      <w:r w:rsidRPr="00866D6D">
        <w:rPr>
          <w:rFonts w:ascii="Arial" w:hAnsi="Arial" w:cs="Arial"/>
          <w:b/>
          <w:bCs/>
          <w:sz w:val="20"/>
          <w:szCs w:val="20"/>
        </w:rPr>
        <w:t>3. Matters Arising</w:t>
      </w:r>
    </w:p>
    <w:p w14:paraId="119A0B4F" w14:textId="657AFAB6" w:rsidR="00882645" w:rsidRPr="00866D6D" w:rsidRDefault="00053EF1" w:rsidP="00866D6D">
      <w:pPr>
        <w:rPr>
          <w:rFonts w:ascii="Arial" w:hAnsi="Arial" w:cs="Arial"/>
          <w:sz w:val="20"/>
          <w:szCs w:val="20"/>
        </w:rPr>
      </w:pPr>
      <w:r w:rsidRPr="00866D6D">
        <w:rPr>
          <w:rFonts w:ascii="Arial" w:hAnsi="Arial" w:cs="Arial"/>
          <w:sz w:val="20"/>
          <w:szCs w:val="20"/>
        </w:rPr>
        <w:t>There were no matters arising.</w:t>
      </w:r>
    </w:p>
    <w:p w14:paraId="4EF96DA2" w14:textId="39BA4450" w:rsidR="00C37094" w:rsidRDefault="00FC6E06" w:rsidP="00866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37094" w:rsidRPr="00010387">
        <w:rPr>
          <w:rFonts w:ascii="Arial" w:hAnsi="Arial" w:cs="Arial"/>
          <w:b/>
          <w:bCs/>
          <w:sz w:val="20"/>
          <w:szCs w:val="20"/>
        </w:rPr>
        <w:t xml:space="preserve">. Report by the </w:t>
      </w:r>
      <w:r w:rsidR="007E753E">
        <w:rPr>
          <w:rFonts w:ascii="Arial" w:hAnsi="Arial" w:cs="Arial"/>
          <w:b/>
          <w:bCs/>
          <w:sz w:val="20"/>
          <w:szCs w:val="20"/>
        </w:rPr>
        <w:t>Senior Vice Principal/Deputy Vice Chancellor; Frank Coton</w:t>
      </w:r>
    </w:p>
    <w:p w14:paraId="77D3CFB5" w14:textId="6DFCF6A6" w:rsidR="00474029" w:rsidRDefault="00474029" w:rsidP="00866D6D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FC provided an overview of University business since the last General Council meeting in J</w:t>
      </w:r>
      <w:r w:rsidR="00DB7B0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une 2023. </w:t>
      </w:r>
    </w:p>
    <w:p w14:paraId="533CF715" w14:textId="64DFD0A5" w:rsidR="003306ED" w:rsidRPr="003306ED" w:rsidRDefault="003306ED" w:rsidP="00866D6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306ED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Queen’s Anniversary Prize for Higher Education</w:t>
      </w:r>
    </w:p>
    <w:p w14:paraId="516484ED" w14:textId="777B7240" w:rsidR="006E5A85" w:rsidRDefault="003306ED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</w:t>
      </w:r>
      <w:r w:rsidR="0090152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University </w:t>
      </w:r>
      <w:r w:rsidR="002641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</w:t>
      </w:r>
      <w:r w:rsidR="0090152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awarded the Queen</w:t>
      </w:r>
      <w:r w:rsidR="005F3C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90152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 Anniversary </w:t>
      </w:r>
      <w:r w:rsidR="005F3C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</w:t>
      </w:r>
      <w:r w:rsidR="0090152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rize</w:t>
      </w:r>
      <w:r w:rsidR="00D14D8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for Higher Education in recognition of the range and impact of the projects undertaken at the Centre for Robert Burns Studies, chiefly Editing and Curating Burns for the </w:t>
      </w:r>
      <w:r w:rsidR="00337EB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21</w:t>
      </w:r>
      <w:r w:rsidR="00337EB3" w:rsidRPr="00337EB3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st</w:t>
      </w:r>
      <w:r w:rsidR="00337EB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century.</w:t>
      </w:r>
      <w:r w:rsidR="00152F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prize is </w:t>
      </w:r>
      <w:r w:rsidR="00152FFD" w:rsidRPr="006E5A8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highest national Honour awarded in UK further and higher education and </w:t>
      </w:r>
      <w:r w:rsidR="00152F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is</w:t>
      </w:r>
      <w:r w:rsidR="00152FFD" w:rsidRPr="006E5A8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granted every two years.</w:t>
      </w:r>
      <w:r w:rsidR="00152FF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913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It was</w:t>
      </w:r>
      <w:r w:rsidR="008A4E6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given in acknowledgement of </w:t>
      </w:r>
      <w:r w:rsidR="00222A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Centre for Robert Burns Studies excellent research and </w:t>
      </w:r>
      <w:r w:rsidR="0088431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innovative approaches to learning and teaching, extensive and diverse knowledge exchange </w:t>
      </w:r>
      <w:r w:rsidR="008C62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activities and partnerships with culture and heritage </w:t>
      </w:r>
      <w:r w:rsidR="00946CF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institutions. </w:t>
      </w:r>
      <w:r w:rsidR="00F51D7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efforts have</w:t>
      </w:r>
      <w:r w:rsidR="001F3AB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revolutionised</w:t>
      </w:r>
      <w:r w:rsidR="00157E4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scholarly and popular </w:t>
      </w:r>
      <w:r w:rsidR="007F710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understanding of Robert Burns life and work</w:t>
      </w:r>
      <w:r w:rsidR="00F343C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F51D7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34552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and in turn increased</w:t>
      </w:r>
      <w:r w:rsidR="00F343C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69480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cultural and economic value of Robert Burns </w:t>
      </w:r>
      <w:r w:rsidR="000B051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nationally and </w:t>
      </w:r>
      <w:r w:rsidR="00D2254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internationally. </w:t>
      </w:r>
      <w:r w:rsidR="0069480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9CB6B80" w14:textId="182E6892" w:rsidR="00F10F3A" w:rsidRPr="00F10F3A" w:rsidRDefault="00F10F3A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F10F3A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Together Against Gender-Based Violence</w:t>
      </w:r>
      <w:r w:rsidR="00BE26EA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 (GBV)</w:t>
      </w:r>
    </w:p>
    <w:p w14:paraId="2BA60565" w14:textId="1FEC5928" w:rsidR="00BE26EA" w:rsidRDefault="00F15AF7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 launched a Together</w:t>
      </w:r>
      <w:r w:rsidR="0090152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Again</w:t>
      </w:r>
      <w:r w:rsidR="00BE26E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st</w:t>
      </w:r>
      <w:r w:rsidR="0090152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2C3B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Gender-Based Violence campaign o</w:t>
      </w:r>
      <w:r w:rsidR="0090152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 25 November</w:t>
      </w:r>
      <w:r w:rsidR="00BE26E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to raise awareness and signpost support available from the University for those who have experienced GBV. It builds on existing student activism to address GB</w:t>
      </w:r>
      <w:r w:rsidR="000B051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V</w:t>
      </w:r>
      <w:r w:rsidR="00BE26E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encourage</w:t>
      </w:r>
      <w:r w:rsidR="00D40AA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BE26E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awareness of the importance of consent, and addresses issues of sexual violence within student populations.</w:t>
      </w:r>
      <w:r w:rsidR="00BE26E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  <w:t xml:space="preserve">The campaign was developed by the same team at the University responsible for the Together Against Racism campaign which received The Herald’s Diversity Campaign of the Year Award in October. </w:t>
      </w:r>
      <w:r w:rsidR="007F2AF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To mark the campaign, the University teamed up with Glasgow based artist and illustrator, Molly Harkinson, who produced a powerful art installation on the ground floor of the James McCune Smith Building which has been very well received</w:t>
      </w:r>
      <w:r w:rsidR="000B051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by the student body. </w:t>
      </w:r>
    </w:p>
    <w:p w14:paraId="42DA8653" w14:textId="77777777" w:rsidR="00D118E4" w:rsidRDefault="000502B5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876BEE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University Performance – Rankings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  <w:t xml:space="preserve">FC provided an update on </w:t>
      </w:r>
      <w:r w:rsidR="0087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</w:t>
      </w:r>
      <w:r w:rsidR="00D118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on global and UK rankings. </w:t>
      </w:r>
    </w:p>
    <w:p w14:paraId="1C7503F9" w14:textId="77777777" w:rsidR="00D118E4" w:rsidRDefault="00D118E4" w:rsidP="00D118E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QS World University Rankings: 76</w:t>
      </w: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the world (up 5 places from last year) </w:t>
      </w:r>
    </w:p>
    <w:p w14:paraId="2AF353F9" w14:textId="4A0DAD3F" w:rsidR="00D118E4" w:rsidRDefault="00D118E4" w:rsidP="00D118E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QS Europe Rankings: 14</w:t>
      </w: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Europe</w:t>
      </w:r>
    </w:p>
    <w:p w14:paraId="118E09ED" w14:textId="182747BA" w:rsidR="00D118E4" w:rsidRDefault="00D118E4" w:rsidP="00D118E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Times/Sunday Times Good University Guide: 12</w:t>
      </w: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the UK and named as Scottish University of the Year</w:t>
      </w:r>
    </w:p>
    <w:p w14:paraId="035D5503" w14:textId="3B691B78" w:rsidR="00D118E4" w:rsidRDefault="00D118E4" w:rsidP="00D118E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Guardian University Guide: 13</w:t>
      </w: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the UK </w:t>
      </w:r>
    </w:p>
    <w:p w14:paraId="6B643381" w14:textId="0EE87A21" w:rsidR="00D118E4" w:rsidRDefault="00D118E4" w:rsidP="00D118E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World University Rankings 2024: 87</w:t>
      </w: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out of 194 institutions. 10</w:t>
      </w: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the UK, 2</w:t>
      </w: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Scotland, 10</w:t>
      </w:r>
      <w:r w:rsidRPr="00D118E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amongst Russell Group institutions. </w:t>
      </w:r>
    </w:p>
    <w:p w14:paraId="4980BCD1" w14:textId="63259780" w:rsidR="00D118E4" w:rsidRDefault="00D118E4" w:rsidP="00D118E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World University Rankings by Subject 2023: Ranks in the world top 100 in six out of 11 subject areas, with Law rising into the top 50 worldwide. </w:t>
      </w:r>
    </w:p>
    <w:p w14:paraId="59688713" w14:textId="748D448C" w:rsidR="00562ECD" w:rsidRPr="00562ECD" w:rsidRDefault="00562ECD" w:rsidP="00562E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562ECD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lastRenderedPageBreak/>
        <w:t>University Performance – Leiden Ranking</w:t>
      </w:r>
    </w:p>
    <w:p w14:paraId="5CAD8210" w14:textId="173EC6F5" w:rsidR="00361653" w:rsidRDefault="00D40AAF" w:rsidP="00F61B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FC noted that the University is increasingly looking at how to understand the underlying performance of the institution beyond league tables. </w:t>
      </w:r>
      <w:r w:rsidR="006A022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Leiden Ranking is an annual global university ranking </w:t>
      </w:r>
      <w:r w:rsidR="00FA632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exclusively based on bibliometric </w:t>
      </w:r>
      <w:r w:rsidR="007509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indicators</w:t>
      </w:r>
      <w:r w:rsidR="00FA632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compiled by the Centre for Science and Technology Studies at Leiden University</w:t>
      </w:r>
      <w:r w:rsidR="002338A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over a three year period. </w:t>
      </w:r>
      <w:r w:rsidR="00F7538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</w:t>
      </w:r>
      <w:r w:rsidR="001361A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has had </w:t>
      </w:r>
      <w:r w:rsidR="00642D4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 </w:t>
      </w:r>
      <w:r w:rsidR="001361A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marked improvement in its</w:t>
      </w:r>
      <w:r w:rsidR="000946D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2018-2021</w:t>
      </w:r>
      <w:r w:rsidR="001361A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performance in th</w:t>
      </w:r>
      <w:r w:rsidR="00F7538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 Leiden Ranking</w:t>
      </w:r>
      <w:r w:rsidR="0036165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1317D90A" w14:textId="0912A48C" w:rsidR="00361653" w:rsidRDefault="00361653" w:rsidP="00F61B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For 2018-2021 UofG was ranked:</w:t>
      </w:r>
    </w:p>
    <w:p w14:paraId="7D0DEE52" w14:textId="50A6A5D7" w:rsidR="00F75385" w:rsidRDefault="00361653" w:rsidP="0036165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36165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14</w:t>
      </w:r>
      <w:r w:rsidRPr="00361653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36165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UK for number of papers published </w:t>
      </w:r>
      <w:r w:rsidR="001361A8" w:rsidRPr="0036165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5370AD5" w14:textId="439DDB1F" w:rsidR="00361653" w:rsidRDefault="00361653" w:rsidP="0036165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8</w:t>
      </w:r>
      <w:r w:rsidRPr="00361653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UK for number of papers in the top 1% most cited in their field </w:t>
      </w:r>
    </w:p>
    <w:p w14:paraId="082C4763" w14:textId="77777777" w:rsidR="00883BDF" w:rsidRDefault="00361653" w:rsidP="00F61B90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2</w:t>
      </w:r>
      <w:r w:rsidRPr="00361653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UK for proportion of papers (2.4%) that are in the top 1% most cited in their field. </w:t>
      </w:r>
    </w:p>
    <w:p w14:paraId="48A4140B" w14:textId="07D87CF7" w:rsidR="000A71C3" w:rsidRDefault="001361A8" w:rsidP="00883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883B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</w:t>
      </w:r>
      <w:r w:rsidR="003732C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 results of the Leiden </w:t>
      </w:r>
      <w:r w:rsidR="008559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Ranking</w:t>
      </w:r>
      <w:r w:rsidRPr="00883B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0A71C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indicate</w:t>
      </w:r>
      <w:r w:rsidR="008559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0A71C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that the </w:t>
      </w:r>
      <w:r w:rsidRPr="00883B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underlying quality of research</w:t>
      </w:r>
      <w:r w:rsidR="000A71C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as judged by our peers, </w:t>
      </w:r>
      <w:r w:rsidRPr="00883B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is progressively moving forward. </w:t>
      </w:r>
    </w:p>
    <w:p w14:paraId="3923CFF9" w14:textId="5ADE9CD6" w:rsidR="001361A8" w:rsidRDefault="002A1F43" w:rsidP="00883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Health Innovation Hub</w:t>
      </w:r>
      <w:r w:rsidR="00AA287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br/>
      </w:r>
      <w:r w:rsidR="001361A8" w:rsidRPr="00883B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D95E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Construction on the new</w:t>
      </w:r>
      <w:r w:rsidR="000A71C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H</w:t>
      </w:r>
      <w:r w:rsidR="001361A8" w:rsidRPr="00883B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ealth Innovation Hub </w:t>
      </w:r>
      <w:r w:rsidR="00D95E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has commenced and the work is due for completion in Summer 2025. It will be home to commercial businesses as well as the University of Glasgow-led Living Laboratory for Precision Medicine. </w:t>
      </w:r>
      <w:r w:rsidR="00C80BB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This brings the University together with industry in a way that hasn’t been possible yet due to constraints </w:t>
      </w:r>
      <w:r w:rsidR="00AD7F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</w:t>
      </w:r>
      <w:r w:rsidR="00C80BB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existing campus. It was noted that the long-term plan </w:t>
      </w:r>
      <w:r w:rsidR="00234A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is to</w:t>
      </w:r>
      <w:r w:rsidR="00C80BB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develop more </w:t>
      </w:r>
      <w:r w:rsidR="00AD7F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opportunities</w:t>
      </w:r>
      <w:r w:rsidR="00234AC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of this nature</w:t>
      </w:r>
      <w:r w:rsidR="00AD7F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not only in the innovation </w:t>
      </w:r>
      <w:r w:rsidR="004A5B4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industry </w:t>
      </w:r>
      <w:r w:rsidR="00AD7F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but also on </w:t>
      </w:r>
      <w:r w:rsidR="004A5B4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</w:t>
      </w:r>
      <w:r w:rsidR="00AD7F8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campus. </w:t>
      </w:r>
      <w:r w:rsidR="00C80BB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4B3D608" w14:textId="126076BC" w:rsidR="00AA2877" w:rsidRPr="00883BDF" w:rsidRDefault="00AA2877" w:rsidP="00883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IT Developments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27830FD5" w14:textId="711DE43F" w:rsidR="006D54FA" w:rsidRDefault="001361A8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4A5B4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University</w:t>
      </w:r>
      <w:r w:rsidR="009204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’s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Network Infrastruc</w:t>
      </w:r>
      <w:r w:rsidR="007C01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tur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 </w:t>
      </w:r>
      <w:r w:rsidR="009204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Improvement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Programme is currently </w:t>
      </w:r>
      <w:r w:rsidR="009204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 a pilot rollout phas</w:t>
      </w:r>
      <w:r w:rsidR="009204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 on the </w:t>
      </w:r>
      <w:proofErr w:type="spellStart"/>
      <w:r w:rsidR="009204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Gilmorehill</w:t>
      </w:r>
      <w:proofErr w:type="spellEnd"/>
      <w:r w:rsidR="009204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Campus.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B50D1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core network has</w:t>
      </w:r>
      <w:r w:rsidR="00131C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B50D1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been </w:t>
      </w:r>
      <w:r w:rsidR="006D54F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fundamentally re</w:t>
      </w:r>
      <w:r w:rsidR="00B50D1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designed and a 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umber of </w:t>
      </w:r>
      <w:r w:rsidR="00131C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pilot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areas</w:t>
      </w:r>
      <w:r w:rsidR="00B50D1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the University </w:t>
      </w:r>
      <w:r w:rsidR="002206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have started to use the</w:t>
      </w:r>
      <w:r w:rsidR="00131C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new </w:t>
      </w:r>
      <w:r w:rsidR="006D54F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network.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D2796E1" w14:textId="75565EFE" w:rsidR="00315DA7" w:rsidRDefault="006D54FA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6D54FA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Adam Smith Business School/PGT Hub</w:t>
      </w:r>
      <w:r w:rsidR="001361A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1361A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7D077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BC646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Adam Smith Business School/PGT Hub which was </w:t>
      </w:r>
      <w:r w:rsidR="00315DA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</w:t>
      </w:r>
      <w:r w:rsidR="001361A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ormally opened </w:t>
      </w:r>
      <w:r w:rsidR="00315DA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 December </w:t>
      </w:r>
      <w:r w:rsidR="009C4B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by Cecilia Rouse, former adviser to the Biden administration and the new Director of the Brookings Institute in the US. </w:t>
      </w:r>
      <w:r w:rsidR="004F383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project </w:t>
      </w:r>
      <w:r w:rsidR="009B359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is not absolutely complete as there is work ongoing in</w:t>
      </w:r>
      <w:r w:rsidR="00061B6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ternally in </w:t>
      </w:r>
      <w:r w:rsidR="009B359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building on t</w:t>
      </w:r>
      <w:r w:rsidR="00061B6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he top floor which is expected to be complete in May/June.</w:t>
      </w:r>
      <w:r w:rsidR="0047616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This is a major addition to the campus infrastructure </w:t>
      </w:r>
      <w:r w:rsidR="002522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and is proving to deliver benefits to the Business School. </w:t>
      </w:r>
    </w:p>
    <w:p w14:paraId="71E92FC0" w14:textId="198F0B4E" w:rsidR="00476161" w:rsidRPr="00252259" w:rsidRDefault="00252259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252259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University Performance – Financial &amp; Innovation </w:t>
      </w:r>
    </w:p>
    <w:p w14:paraId="4D0E08AE" w14:textId="7F8B3026" w:rsidR="004137A0" w:rsidRDefault="00504D1C" w:rsidP="0088155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1361A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Scottish Government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announced </w:t>
      </w:r>
      <w:r w:rsidR="00EF5F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budget for financial year 24/25 in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December indicating £28.5</w:t>
      </w:r>
      <w:r w:rsidR="00092C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m of cuts to the </w:t>
      </w:r>
      <w:r w:rsidR="00EF5F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</w:t>
      </w:r>
      <w:r w:rsidR="00092C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niversity teaching grant. The university is awaiting further detail on </w:t>
      </w:r>
      <w:r w:rsidR="004809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how this will be translated</w:t>
      </w:r>
      <w:r w:rsidR="008C031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D9080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 </w:t>
      </w:r>
      <w:r w:rsidR="008C031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to the higher education </w:t>
      </w:r>
      <w:r w:rsidR="00D9080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landscape</w:t>
      </w:r>
      <w:r w:rsidR="004809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 It was noted that the</w:t>
      </w:r>
      <w:r w:rsidR="008C031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 is a</w:t>
      </w:r>
      <w:r w:rsidR="0048097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risk </w:t>
      </w:r>
      <w:r w:rsidR="008C031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that </w:t>
      </w:r>
      <w:r w:rsidR="00D9080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scale </w:t>
      </w:r>
      <w:r w:rsidR="00C1607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to the sector as a whole could be larger than £28.5m. </w:t>
      </w:r>
      <w:r w:rsidR="00EF5F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C1607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C7529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There is</w:t>
      </w:r>
      <w:r w:rsidR="00C16071" w:rsidRPr="00B14B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also considerab</w:t>
      </w:r>
      <w:r w:rsidR="00FC090C" w:rsidRPr="00B14B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le</w:t>
      </w:r>
      <w:r w:rsidR="00C16071" w:rsidRPr="00B14B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uncertainty </w:t>
      </w:r>
      <w:r w:rsidR="00A65E65" w:rsidRPr="00B14B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</w:t>
      </w:r>
      <w:r w:rsidR="00C33707" w:rsidRPr="00B14B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</w:t>
      </w:r>
      <w:r w:rsidR="00A65E65" w:rsidRPr="00B14B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international student market</w:t>
      </w:r>
      <w:r w:rsidR="0096351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4068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DC327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</w:t>
      </w:r>
      <w:r w:rsidR="004068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</w:t>
      </w:r>
      <w:r w:rsidR="0091442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ere was a shortfall in international students in academic session 23/24. </w:t>
      </w:r>
      <w:r w:rsidR="00A36542">
        <w:rPr>
          <w:rFonts w:ascii="Arial" w:hAnsi="Arial" w:cs="Arial"/>
          <w:sz w:val="20"/>
          <w:szCs w:val="20"/>
        </w:rPr>
        <w:t>This was a fairly consistent trend across the full higher education landscape</w:t>
      </w:r>
      <w:r w:rsidR="003456A6">
        <w:rPr>
          <w:rFonts w:ascii="Arial" w:hAnsi="Arial" w:cs="Arial"/>
          <w:sz w:val="20"/>
          <w:szCs w:val="20"/>
        </w:rPr>
        <w:t xml:space="preserve"> and </w:t>
      </w:r>
      <w:r w:rsidR="00B14BCF" w:rsidRPr="00B14BCF">
        <w:rPr>
          <w:rFonts w:ascii="Arial" w:hAnsi="Arial" w:cs="Arial"/>
          <w:sz w:val="20"/>
          <w:szCs w:val="20"/>
        </w:rPr>
        <w:t>follows successive years where the University</w:t>
      </w:r>
      <w:r w:rsidR="00A36542">
        <w:rPr>
          <w:rFonts w:ascii="Arial" w:hAnsi="Arial" w:cs="Arial"/>
          <w:sz w:val="20"/>
          <w:szCs w:val="20"/>
        </w:rPr>
        <w:t xml:space="preserve"> of Glasgow</w:t>
      </w:r>
      <w:r w:rsidR="00B14BCF" w:rsidRPr="00B14BCF">
        <w:rPr>
          <w:rFonts w:ascii="Arial" w:hAnsi="Arial" w:cs="Arial"/>
          <w:sz w:val="20"/>
          <w:szCs w:val="20"/>
        </w:rPr>
        <w:t xml:space="preserve"> has exceeded international student intake expectations.</w:t>
      </w:r>
      <w:r w:rsidR="00B14BCF">
        <w:rPr>
          <w:rFonts w:ascii="Arial" w:hAnsi="Arial" w:cs="Arial"/>
          <w:sz w:val="20"/>
          <w:szCs w:val="20"/>
        </w:rPr>
        <w:t xml:space="preserve"> </w:t>
      </w:r>
      <w:r w:rsidR="00CD2FE1">
        <w:rPr>
          <w:rFonts w:ascii="Arial" w:hAnsi="Arial" w:cs="Arial"/>
          <w:sz w:val="20"/>
          <w:szCs w:val="20"/>
        </w:rPr>
        <w:t xml:space="preserve">The University continues to maintain strong levels of interest from home students and international students to study. </w:t>
      </w:r>
      <w:r w:rsidR="00EB117C">
        <w:rPr>
          <w:rFonts w:ascii="Arial" w:hAnsi="Arial" w:cs="Arial"/>
          <w:sz w:val="20"/>
          <w:szCs w:val="20"/>
        </w:rPr>
        <w:t>Applications for</w:t>
      </w:r>
      <w:r w:rsidR="0029124C">
        <w:rPr>
          <w:rFonts w:ascii="Arial" w:hAnsi="Arial" w:cs="Arial"/>
          <w:sz w:val="20"/>
          <w:szCs w:val="20"/>
        </w:rPr>
        <w:t xml:space="preserve"> academic session 24/25 are looking </w:t>
      </w:r>
      <w:r w:rsidR="00B47D01">
        <w:rPr>
          <w:rFonts w:ascii="Arial" w:hAnsi="Arial" w:cs="Arial"/>
          <w:sz w:val="20"/>
          <w:szCs w:val="20"/>
        </w:rPr>
        <w:t xml:space="preserve">healthy and </w:t>
      </w:r>
      <w:r w:rsidR="001652BF">
        <w:rPr>
          <w:rFonts w:ascii="Arial" w:hAnsi="Arial" w:cs="Arial"/>
          <w:sz w:val="20"/>
          <w:szCs w:val="20"/>
        </w:rPr>
        <w:t xml:space="preserve">this is underpinned by a strong financial position. </w:t>
      </w:r>
      <w:r w:rsidR="006775C6">
        <w:rPr>
          <w:rFonts w:ascii="Arial" w:hAnsi="Arial" w:cs="Arial"/>
          <w:sz w:val="20"/>
          <w:szCs w:val="20"/>
        </w:rPr>
        <w:t xml:space="preserve"> The University is undertaking </w:t>
      </w:r>
      <w:r w:rsidR="00AF5564">
        <w:rPr>
          <w:rFonts w:ascii="Arial" w:hAnsi="Arial" w:cs="Arial"/>
          <w:sz w:val="20"/>
          <w:szCs w:val="20"/>
        </w:rPr>
        <w:t>extensive</w:t>
      </w:r>
      <w:r w:rsidR="006775C6">
        <w:rPr>
          <w:rFonts w:ascii="Arial" w:hAnsi="Arial" w:cs="Arial"/>
          <w:sz w:val="20"/>
          <w:szCs w:val="20"/>
        </w:rPr>
        <w:t xml:space="preserve"> modelling on potential future scenarios </w:t>
      </w:r>
      <w:r w:rsidR="00AF5564">
        <w:rPr>
          <w:rFonts w:ascii="Arial" w:hAnsi="Arial" w:cs="Arial"/>
          <w:sz w:val="20"/>
          <w:szCs w:val="20"/>
        </w:rPr>
        <w:t>in terms of student numbers and how Scottish Government cuts might manifest. The University remains optimistic about the prospects for the coming years</w:t>
      </w:r>
      <w:r w:rsidR="00AF07F7">
        <w:rPr>
          <w:rFonts w:ascii="Arial" w:hAnsi="Arial" w:cs="Arial"/>
          <w:sz w:val="20"/>
          <w:szCs w:val="20"/>
        </w:rPr>
        <w:t xml:space="preserve"> and noted that the </w:t>
      </w:r>
      <w:r w:rsidR="00B51523">
        <w:rPr>
          <w:rFonts w:ascii="Arial" w:hAnsi="Arial" w:cs="Arial"/>
          <w:sz w:val="20"/>
          <w:szCs w:val="20"/>
        </w:rPr>
        <w:t>careful husbandry of university resources over the last 4/5 years has put the University in a strong financial posi</w:t>
      </w:r>
      <w:r w:rsidR="004137A0">
        <w:rPr>
          <w:rFonts w:ascii="Arial" w:hAnsi="Arial" w:cs="Arial"/>
          <w:sz w:val="20"/>
          <w:szCs w:val="20"/>
        </w:rPr>
        <w:t xml:space="preserve">tion as they enter what is likely to be a challenging period for the full sector. </w:t>
      </w:r>
      <w:r w:rsidR="00905C2E">
        <w:rPr>
          <w:rFonts w:ascii="Arial" w:hAnsi="Arial" w:cs="Arial"/>
          <w:sz w:val="20"/>
          <w:szCs w:val="20"/>
        </w:rPr>
        <w:t xml:space="preserve"> </w:t>
      </w:r>
    </w:p>
    <w:p w14:paraId="6AE31C2A" w14:textId="4F6AA45B" w:rsidR="000F1FA2" w:rsidRDefault="001945A9" w:rsidP="0088155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University has had particular success in the Levelling up Innovation Accelerator programme</w:t>
      </w:r>
      <w:r w:rsidR="006E65BD">
        <w:rPr>
          <w:rFonts w:ascii="Arial" w:hAnsi="Arial" w:cs="Arial"/>
          <w:sz w:val="20"/>
          <w:szCs w:val="20"/>
        </w:rPr>
        <w:t xml:space="preserve">. It was noted that the University is engaging with the process for the Glasgow City Region (GCR) Investment Zone which will see GCR able to access £160m from the UK Government for projects which can demonstrate economic impact. </w:t>
      </w:r>
    </w:p>
    <w:p w14:paraId="328F813E" w14:textId="77777777" w:rsidR="003F4DE8" w:rsidRPr="003F4DE8" w:rsidRDefault="001361A8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3F4DE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International Student Recruitment</w:t>
      </w:r>
    </w:p>
    <w:p w14:paraId="621104B7" w14:textId="57C2ED55" w:rsidR="002B396B" w:rsidRDefault="008D5D6A" w:rsidP="00DA1E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It was reported that n</w:t>
      </w:r>
      <w:r w:rsidR="003F4DE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ew measures </w:t>
      </w:r>
      <w:r w:rsidR="00D9455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introduced by the Home Office are having an impact on the UK’s reputation in international student markets. </w:t>
      </w:r>
      <w:r w:rsidR="001B21A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0D55A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From 1</w:t>
      </w:r>
      <w:r w:rsidR="000D55AE" w:rsidRPr="000D55A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st</w:t>
      </w:r>
      <w:r w:rsidR="000D55A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January 2024, international students travelling to the UK are no longer able to bring dependents on their student visa unless they are studying on a Postgraduate Research programme. </w:t>
      </w:r>
      <w:r w:rsidR="000D767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Whilst the composition of the international student population at the University of Glasgow is </w:t>
      </w:r>
      <w:r w:rsidR="0058169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not particularly vulnerable</w:t>
      </w:r>
      <w:r w:rsidR="00DC449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to this change, such legislative changes can send an unwelcoming message to the international student body. </w:t>
      </w:r>
      <w:r w:rsidR="00DA1E0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This UK legislative change coincides with Australia and Canada increasing </w:t>
      </w:r>
      <w:r w:rsidR="00CD06D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international student recruitment </w:t>
      </w:r>
      <w:r w:rsidR="00DA1E0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efforts</w:t>
      </w:r>
      <w:r w:rsidR="0088172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which is resulting in some UK institutions </w:t>
      </w:r>
      <w:r w:rsidR="00EC257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facing a sharp decrease in the  number of international students. </w:t>
      </w:r>
      <w:r w:rsidR="00053A6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current </w:t>
      </w:r>
      <w:r w:rsidR="001361A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market demand</w:t>
      </w:r>
      <w:r w:rsidR="00053A6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for the University of Glasgow</w:t>
      </w:r>
      <w:r w:rsidR="001361A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remains broadly in line with last year</w:t>
      </w:r>
      <w:r w:rsidR="00053A6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the University is </w:t>
      </w:r>
      <w:r w:rsidR="002B396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introducing a range of measures to strengthen </w:t>
      </w:r>
      <w:r w:rsidR="007C013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</w:t>
      </w:r>
      <w:r w:rsidR="002B396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market share. </w:t>
      </w:r>
    </w:p>
    <w:p w14:paraId="239048D1" w14:textId="2D7C35EC" w:rsidR="00143751" w:rsidRDefault="00F50E2A" w:rsidP="00D47E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FC referred to a </w:t>
      </w:r>
      <w:r w:rsidR="00037B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recent Sund</w:t>
      </w:r>
      <w:r w:rsidR="00FB747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</w:t>
      </w:r>
      <w:r w:rsidR="00037B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y </w:t>
      </w:r>
      <w:r w:rsidR="00A21A1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Times </w:t>
      </w:r>
      <w:r w:rsidR="00037B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article</w:t>
      </w:r>
      <w:r w:rsidR="00FF75B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which</w:t>
      </w:r>
      <w:r w:rsidR="00037B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looked at a number of</w:t>
      </w:r>
      <w:r w:rsidR="00A21A1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aspects of international student recruitment,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particularly</w:t>
      </w:r>
      <w:r w:rsidR="00855C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66689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relating</w:t>
      </w:r>
      <w:r w:rsidR="00855C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to</w:t>
      </w:r>
      <w:r w:rsidR="00037B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55C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International P</w:t>
      </w:r>
      <w:r w:rsidR="00037B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athway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Colleges </w:t>
      </w:r>
      <w:r w:rsidR="00037B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037B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role of agents.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It was noted that the motivations for the article are heavily rooted in a narrative that Russell Group universities in particular are restricting the </w:t>
      </w:r>
      <w:r w:rsidR="001015D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intake of domestic students while </w:t>
      </w:r>
      <w:r w:rsidR="00E454D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recruiting an</w:t>
      </w:r>
      <w:r w:rsidR="001015D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increased number of international students. </w:t>
      </w:r>
      <w:r w:rsidR="00FF75B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FC reported that</w:t>
      </w:r>
      <w:r w:rsidR="008F6B7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there are a number of factual inaccuracies in </w:t>
      </w:r>
      <w:r w:rsidR="0066689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data utilised in the article </w:t>
      </w:r>
      <w:r w:rsidR="00730F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to support this claim</w:t>
      </w:r>
      <w:r w:rsidR="0095749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Universities UK and a number of individual </w:t>
      </w:r>
      <w:r w:rsidR="00DF1E6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institutions</w:t>
      </w:r>
      <w:r w:rsidR="0095749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are considering legal action</w:t>
      </w:r>
      <w:r w:rsidR="00730F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95749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One inaccuracy was cited as </w:t>
      </w:r>
      <w:r w:rsidR="00730F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 reference to</w:t>
      </w:r>
      <w:r w:rsidR="000241C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2122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 </w:t>
      </w:r>
      <w:r w:rsidR="000241C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reduction</w:t>
      </w:r>
      <w:r w:rsidR="0066689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home students in</w:t>
      </w:r>
      <w:r w:rsidR="00E57A9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England in</w:t>
      </w:r>
      <w:r w:rsidR="0066689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decade prior to the pandemic</w:t>
      </w:r>
      <w:r w:rsidR="000241C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FF75B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It was noted that there had actually been an </w:t>
      </w:r>
      <w:r w:rsidR="000F5C3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increase in the number of </w:t>
      </w:r>
      <w:r w:rsidR="00E57A9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home</w:t>
      </w:r>
      <w:r w:rsidR="000F5C3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students </w:t>
      </w:r>
      <w:r w:rsidR="006630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within England </w:t>
      </w:r>
      <w:r w:rsidR="00F022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during this period but this was masked by a decline in EU students who were</w:t>
      </w:r>
      <w:r w:rsidR="00B175F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being</w:t>
      </w:r>
      <w:r w:rsidR="00F022F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measured in the same way as home students. </w:t>
      </w:r>
      <w:r w:rsidR="00AB529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C870D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601B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B241B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FC refuted the claim that Pathway Colleges provide an easy route to University. </w:t>
      </w:r>
      <w:r w:rsidR="00C870D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It was noted that the University of Glasgow does have an International Pathway College</w:t>
      </w:r>
      <w:r w:rsidR="00971F6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601B5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However, t</w:t>
      </w:r>
      <w:r w:rsidR="007436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he University sets </w:t>
      </w:r>
      <w:r w:rsidR="0019617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and controls t</w:t>
      </w:r>
      <w:r w:rsidR="007436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he entry </w:t>
      </w:r>
      <w:r w:rsidR="00425BD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standard</w:t>
      </w:r>
      <w:r w:rsidR="007436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at the end of the </w:t>
      </w:r>
      <w:r w:rsidR="008A2DE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pathway period</w:t>
      </w:r>
      <w:r w:rsidR="00BA764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9617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and this is consistent with any other student being admitted to the University. </w:t>
      </w:r>
      <w:r w:rsidR="00D47E3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It was further noted that the University provides a number of pathway routes for Widening Access </w:t>
      </w:r>
      <w:r w:rsidR="00B32E2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from the domestic market. </w:t>
      </w:r>
      <w:r w:rsidR="00703E8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For applicants living in Scotland, the University operates a system of contextualised admissions </w:t>
      </w:r>
      <w:r w:rsidR="001437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which means all circumstances faced by individual applicants which may have prevented them from meeting our standard entry requirements </w:t>
      </w:r>
      <w:r w:rsidR="007217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are considered </w:t>
      </w:r>
      <w:r w:rsidR="001437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and adjusted offers of entry </w:t>
      </w:r>
      <w:r w:rsidR="007217E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are made </w:t>
      </w:r>
      <w:r w:rsidR="001437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accordingly. </w:t>
      </w:r>
    </w:p>
    <w:p w14:paraId="7EDE1621" w14:textId="77777777" w:rsidR="001371C2" w:rsidRDefault="00601B52" w:rsidP="00D47E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It was noted that </w:t>
      </w:r>
      <w:r w:rsidR="00F5753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agents are used globally by every international </w:t>
      </w:r>
      <w:r w:rsidR="004A387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University. T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he University of Glasgow agents are vetted and provided with regular training</w:t>
      </w:r>
      <w:r w:rsidR="004A387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visited regularly. The 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Government </w:t>
      </w:r>
      <w:r w:rsidR="004A387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has recently 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announced</w:t>
      </w:r>
      <w:r w:rsidR="004A387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that they are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going to investigate </w:t>
      </w:r>
      <w:r w:rsidR="004A387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use of agents and how they behave for UK</w:t>
      </w:r>
      <w:r w:rsidR="00697BD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45499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Higher Education institutions. The University will cooperate in full with this investigation. FC noted that the University is v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ery aware</w:t>
      </w:r>
      <w:r w:rsidR="002C1F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of the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possibility of abuse and have terminated</w:t>
      </w:r>
      <w:r w:rsidR="001371C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relationships with agents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the past</w:t>
      </w:r>
      <w:r w:rsidR="001371C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but offered reassurance that the University works very hard to maintain standards across all entry routes.</w:t>
      </w:r>
    </w:p>
    <w:p w14:paraId="063E3A34" w14:textId="64487DCA" w:rsidR="007E753E" w:rsidRDefault="00621742" w:rsidP="00D47E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62174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Industrial Relations</w:t>
      </w:r>
    </w:p>
    <w:p w14:paraId="66A92C10" w14:textId="20F3528A" w:rsidR="00621742" w:rsidRPr="00621742" w:rsidRDefault="00F63A41" w:rsidP="00D47E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committee heard that</w:t>
      </w:r>
      <w:r w:rsidR="0062174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there has been </w:t>
      </w:r>
      <w:r w:rsidR="007109F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recent industrial action related to pay and pensions.  There ha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7109F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been a significant changes in the USS </w:t>
      </w:r>
      <w:r w:rsidR="0035592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pension </w:t>
      </w:r>
      <w:r w:rsidR="007109F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position</w:t>
      </w:r>
      <w:r w:rsidR="0035592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following revaluation. As a result, employee contribution rates have reduced from 9.8%</w:t>
      </w:r>
      <w:r w:rsidR="00AB145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to 6.1% from 1</w:t>
      </w:r>
      <w:r w:rsidR="00AB1458" w:rsidRPr="00AB1458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st</w:t>
      </w:r>
      <w:r w:rsidR="00AB145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January 2024. </w:t>
      </w:r>
      <w:r w:rsidR="00981E9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Additionally, t</w:t>
      </w:r>
      <w:r w:rsidR="00AB145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he benefit accrual rate increased from 1/85 to 1/75</w:t>
      </w:r>
      <w:r w:rsidR="003B50A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</w:t>
      </w:r>
      <w:r w:rsidR="00DD15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there was an additional</w:t>
      </w:r>
      <w:r w:rsidR="003B50A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retrospective benefits boosts between 2022 and 2024. </w:t>
      </w:r>
      <w:r w:rsidR="00981E9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Finally, the employer contribution also reduced from 21.6% to 14.5%. </w:t>
      </w:r>
    </w:p>
    <w:p w14:paraId="0AE5CE3C" w14:textId="31B23E91" w:rsidR="005917BB" w:rsidRDefault="00450C68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It was noted that p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ay continues to be </w:t>
      </w:r>
      <w:r w:rsidR="004C4E4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 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challenging issue.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sector is 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about to enter negotiations on the 2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02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4/2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02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5 pay offer</w:t>
      </w:r>
      <w:r w:rsidR="003021E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when some campus unions still have a mandate for action over last year’s settlement.</w:t>
      </w:r>
      <w:r w:rsidR="004C4E4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ability of the sector to increase pay is </w:t>
      </w:r>
      <w:r w:rsidR="004C4E4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being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eroded by challenging </w:t>
      </w:r>
      <w:r w:rsidR="004C4E4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financial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landscape. </w:t>
      </w:r>
    </w:p>
    <w:p w14:paraId="5CBCCA93" w14:textId="6B026D20" w:rsidR="004C4E41" w:rsidRPr="00EA38B2" w:rsidRDefault="00EA38B2" w:rsidP="008815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EA38B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lastRenderedPageBreak/>
        <w:t xml:space="preserve">Conflict Support for Staff and Students </w:t>
      </w:r>
    </w:p>
    <w:p w14:paraId="3F02BC2E" w14:textId="626CD175" w:rsidR="00672AC3" w:rsidRDefault="00EA38B2" w:rsidP="00672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is working hard </w:t>
      </w:r>
      <w:r w:rsidR="00B1630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to ensure that members of our community are supported as much as possible following the very distressing events and </w:t>
      </w:r>
      <w:r w:rsidR="0008294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escalation of conflict in the Middle East. </w:t>
      </w:r>
      <w:r w:rsidR="00E5546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has called for the immediate release of all hostages and a humanitarian ceasefire to allow aid to reach those who are suffering. </w:t>
      </w:r>
      <w:r w:rsidR="0008294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 has been engaging with Israeli and Palestinian students and colleagues</w:t>
      </w:r>
      <w:r w:rsidR="00672AC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and continuing to engage with relevant student groups to offer help and assistance. </w:t>
      </w:r>
      <w:r w:rsidR="00E5546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0F4C3C8" w14:textId="0DABC1DC" w:rsidR="00F35091" w:rsidRDefault="00672AC3" w:rsidP="00672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</w:t>
      </w:r>
      <w:r w:rsidR="000C75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also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continues to support staff and students affected by the War in Ukraine. </w:t>
      </w:r>
      <w:r w:rsidR="002D586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Additional hardship funds have been made available for students who have been directly affected by the war in Ukraine. </w:t>
      </w:r>
      <w:r w:rsidR="0001110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 is actively exploring with partner Universities in Europe</w:t>
      </w:r>
      <w:r w:rsidR="005B1F8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and with organisations such as the Council-for-</w:t>
      </w:r>
      <w:r w:rsidR="005234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</w:t>
      </w:r>
      <w:r w:rsidR="005B1F8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t-</w:t>
      </w:r>
      <w:r w:rsidR="005234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Risk</w:t>
      </w:r>
      <w:r w:rsidR="005B1F8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-</w:t>
      </w:r>
      <w:r w:rsidR="005234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</w:t>
      </w:r>
      <w:r w:rsidR="005B1F8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cademics</w:t>
      </w:r>
      <w:r w:rsidR="005234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(CARA), what </w:t>
      </w:r>
      <w:r w:rsidR="004C7DD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they</w:t>
      </w:r>
      <w:r w:rsidR="005234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can do to support Ukrainian students and academics. </w:t>
      </w:r>
      <w:r w:rsidR="0082050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 continues to make representations to the UK Government to support Ukrainian refugees</w:t>
      </w:r>
      <w:r w:rsidR="004C7DD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wishing to come to the UK. 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F3509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F35091" w:rsidRPr="00F3509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XPrize</w:t>
      </w:r>
    </w:p>
    <w:p w14:paraId="614C3E5B" w14:textId="6C56EFCB" w:rsidR="005917BB" w:rsidRDefault="00F35091" w:rsidP="00722F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</w:t>
      </w:r>
      <w:r w:rsidR="00F9429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of Glasgow has been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selected </w:t>
      </w:r>
      <w:r w:rsidR="00F14B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as</w:t>
      </w:r>
      <w:r w:rsidR="00F9429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</w:t>
      </w:r>
      <w:r w:rsidR="00F14B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new European hub of </w:t>
      </w:r>
      <w:r w:rsidR="005917B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XPrize</w:t>
      </w:r>
      <w:r w:rsidR="00F14B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F9429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095E4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XPrize harnesses philanthropic funding to offer a range of prizes to inspire groups around the world to achieve breakthroughs that will accelerate an abundant and equitable future for all.  </w:t>
      </w:r>
      <w:r w:rsidR="00E577C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ARC will become home to XPrize Europe (UK)</w:t>
      </w:r>
      <w:r w:rsidR="00163C0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will be dedicated to supporting research and innovation that address major global issues. </w:t>
      </w:r>
      <w:r w:rsidR="00C5162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This is the first manifestation of XPrize out</w:t>
      </w:r>
      <w:r w:rsidR="0072206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side of</w:t>
      </w:r>
      <w:r w:rsidR="00C5162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USA</w:t>
      </w:r>
      <w:r w:rsidR="0072206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will give the opportunity for the academic community in the University to </w:t>
      </w:r>
      <w:r w:rsidR="007872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engage with innovators from outside the University. </w:t>
      </w:r>
    </w:p>
    <w:p w14:paraId="0EE4D89C" w14:textId="318A6FA6" w:rsidR="00722F26" w:rsidRDefault="00722F26" w:rsidP="00722F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722F2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Lord Kelvin Bicent</w:t>
      </w:r>
      <w:r w:rsidR="003A39DA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en</w:t>
      </w:r>
      <w:r w:rsidRPr="00722F2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ary </w:t>
      </w:r>
    </w:p>
    <w:p w14:paraId="4A01E251" w14:textId="0A2A5139" w:rsidR="00722F26" w:rsidRPr="00722F26" w:rsidRDefault="00722F26" w:rsidP="00722F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722F2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 Jun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 2024, the University will be commemorating the Bicent</w:t>
      </w:r>
      <w:r w:rsidR="003A39D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ary </w:t>
      </w:r>
      <w:r w:rsidR="003A39D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of Lord Kelvin</w:t>
      </w:r>
      <w:r w:rsidR="000C498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a number of activities are planned throughout the year to celebrate the life and works of Lord Kelvin</w:t>
      </w:r>
      <w:r w:rsidR="003A39D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5928542E" w14:textId="6CC9EF64" w:rsidR="004E17EB" w:rsidRPr="00FC6E06" w:rsidRDefault="004E17EB" w:rsidP="00FC6E06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FC6E06">
        <w:rPr>
          <w:rFonts w:ascii="Arial" w:hAnsi="Arial" w:cs="Arial"/>
          <w:b/>
          <w:bCs/>
        </w:rPr>
        <w:t xml:space="preserve">General Council Business Committee Election </w:t>
      </w:r>
    </w:p>
    <w:p w14:paraId="4F1CA76E" w14:textId="2D27445B" w:rsidR="007030B5" w:rsidRPr="008055C5" w:rsidRDefault="000110E1" w:rsidP="00DA57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DA576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live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vote opened for two new members of the General Council Business Committee. It was noted that a total of 14 candidates are standing for election. </w:t>
      </w:r>
      <w:r w:rsidR="00DA576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result </w:t>
      </w:r>
      <w:r w:rsidR="00B66B6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of the election will be confirmed under point 8.</w:t>
      </w:r>
    </w:p>
    <w:p w14:paraId="36A8B077" w14:textId="697D580D" w:rsidR="00BE6CA1" w:rsidRDefault="00BE6CA1" w:rsidP="003D3F3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3D3F3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Report by the</w:t>
      </w:r>
      <w:r w:rsidR="00602A4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Convenor of the General Council Business Committee;</w:t>
      </w:r>
      <w:r w:rsidRPr="003D3F3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3D3F3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Cameron Marshall</w:t>
      </w:r>
    </w:p>
    <w:p w14:paraId="5CFD6293" w14:textId="291DE418" w:rsidR="00BF1635" w:rsidRDefault="00602A48" w:rsidP="00602A48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CM </w:t>
      </w:r>
      <w:r w:rsidR="00BF163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noted that he was delighted to be elected</w:t>
      </w:r>
      <w:r w:rsidR="00652F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BF163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and ratified </w:t>
      </w:r>
      <w:r w:rsidR="00652FF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as the Convenor of the General Council Business committee </w:t>
      </w:r>
      <w:r w:rsidR="00BF163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 summer 2023. </w:t>
      </w:r>
    </w:p>
    <w:p w14:paraId="246B1657" w14:textId="2BFC4A37" w:rsidR="007D6B0F" w:rsidRPr="007D6B0F" w:rsidRDefault="00FA7749" w:rsidP="00602A48">
      <w:pP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University Governance </w:t>
      </w:r>
      <w:r w:rsidR="00727A3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and the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 General Council</w:t>
      </w:r>
    </w:p>
    <w:p w14:paraId="0EF778E9" w14:textId="4C3491B2" w:rsidR="00E20A3D" w:rsidRDefault="00103B04" w:rsidP="003D3F3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 overview of</w:t>
      </w:r>
      <w:r w:rsidR="0083131B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47FEB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University </w:t>
      </w:r>
      <w:r w:rsidR="0083131B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governance </w:t>
      </w:r>
      <w:r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was prese</w:t>
      </w:r>
      <w:r w:rsidR="00D8724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nt</w:t>
      </w:r>
      <w:r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ed</w:t>
      </w:r>
      <w:r w:rsidR="007D6B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relation to the General Council</w:t>
      </w:r>
      <w:r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8E2D69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committee heard that the</w:t>
      </w:r>
      <w:r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3131B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University o</w:t>
      </w:r>
      <w:r w:rsidR="00974021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perates a </w:t>
      </w:r>
      <w:r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tripartite </w:t>
      </w:r>
      <w:r w:rsidR="00BB712C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system of g</w:t>
      </w:r>
      <w:r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overnance </w:t>
      </w:r>
      <w:r w:rsidR="00BB712C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which was</w:t>
      </w:r>
      <w:r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set up in the 1800’s and has since been amended several times. </w:t>
      </w:r>
      <w:r w:rsidR="007D6B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It was noted that t</w:t>
      </w:r>
      <w:r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</w:t>
      </w:r>
      <w:r w:rsidR="00A47FEB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e three pillars </w:t>
      </w:r>
      <w:r w:rsidR="00873FA8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of </w:t>
      </w:r>
      <w:r w:rsidR="00EA71E7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university </w:t>
      </w:r>
      <w:r w:rsidR="00873FA8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governance </w:t>
      </w:r>
      <w:r w:rsidR="00510E43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are </w:t>
      </w:r>
      <w:r w:rsidR="007D6476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2E5C5A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University </w:t>
      </w:r>
      <w:r w:rsidR="00510E43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Court, </w:t>
      </w:r>
      <w:r w:rsidR="007D6476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2E5C5A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University </w:t>
      </w:r>
      <w:r w:rsidR="00510E43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Senate and the General Council. </w:t>
      </w:r>
      <w:r w:rsidR="00C43534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20A3D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Court is the University’s governing body and is the legal persona of the University</w:t>
      </w:r>
      <w:r w:rsidR="00C43534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; </w:t>
      </w:r>
      <w:r w:rsidR="00E20A3D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Senate is </w:t>
      </w:r>
      <w:r w:rsidR="009E6210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senior academic body of the University and is </w:t>
      </w:r>
      <w:r w:rsidR="00385785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responsible for </w:t>
      </w:r>
      <w:r w:rsidR="00E20A3D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academic standards and research</w:t>
      </w:r>
      <w:r w:rsidR="00C43534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;</w:t>
      </w:r>
      <w:r w:rsidR="00385785" w:rsidRPr="00FD02D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the General Council </w:t>
      </w:r>
      <w:r w:rsidR="00FD02DF" w:rsidRPr="00FD02DF">
        <w:rPr>
          <w:rFonts w:ascii="Arial" w:hAnsi="Arial" w:cs="Arial"/>
          <w:sz w:val="20"/>
          <w:szCs w:val="20"/>
        </w:rPr>
        <w:t>gives a voice to the views of graduates</w:t>
      </w:r>
      <w:r w:rsidR="00D773A7">
        <w:rPr>
          <w:rFonts w:ascii="Arial" w:hAnsi="Arial" w:cs="Arial"/>
          <w:sz w:val="20"/>
          <w:szCs w:val="20"/>
        </w:rPr>
        <w:t xml:space="preserve"> and academics</w:t>
      </w:r>
      <w:r w:rsidR="00FD02DF" w:rsidRPr="00FD02DF">
        <w:rPr>
          <w:rFonts w:ascii="Arial" w:hAnsi="Arial" w:cs="Arial"/>
          <w:sz w:val="20"/>
          <w:szCs w:val="20"/>
        </w:rPr>
        <w:t xml:space="preserve"> on the regulation and wellbeing of the University</w:t>
      </w:r>
      <w:r w:rsidR="00FD02DF">
        <w:rPr>
          <w:rFonts w:ascii="Arial" w:hAnsi="Arial" w:cs="Arial"/>
          <w:sz w:val="20"/>
          <w:szCs w:val="20"/>
        </w:rPr>
        <w:t xml:space="preserve">. </w:t>
      </w:r>
    </w:p>
    <w:p w14:paraId="40DF3D80" w14:textId="2DB9D7F7" w:rsidR="006A0E28" w:rsidRDefault="00913E95" w:rsidP="00BC7CD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General Council works through a Standing Committee called the General Council Business Committee. </w:t>
      </w:r>
      <w:r w:rsidR="00D87243">
        <w:rPr>
          <w:rFonts w:ascii="Arial" w:hAnsi="Arial" w:cs="Arial"/>
          <w:sz w:val="20"/>
          <w:szCs w:val="20"/>
        </w:rPr>
        <w:t xml:space="preserve">This </w:t>
      </w:r>
      <w:r w:rsidR="00C90F70">
        <w:rPr>
          <w:rFonts w:ascii="Arial" w:hAnsi="Arial" w:cs="Arial"/>
          <w:sz w:val="20"/>
          <w:szCs w:val="20"/>
        </w:rPr>
        <w:t>Business Committee</w:t>
      </w:r>
      <w:r w:rsidR="006E01EF">
        <w:rPr>
          <w:rFonts w:ascii="Arial" w:hAnsi="Arial" w:cs="Arial"/>
          <w:sz w:val="20"/>
          <w:szCs w:val="20"/>
        </w:rPr>
        <w:t xml:space="preserve"> elects two General Council Assessors to the University Court and </w:t>
      </w:r>
      <w:r w:rsidR="002F735B">
        <w:rPr>
          <w:rFonts w:ascii="Arial" w:hAnsi="Arial" w:cs="Arial"/>
          <w:sz w:val="20"/>
          <w:szCs w:val="20"/>
        </w:rPr>
        <w:t xml:space="preserve">also </w:t>
      </w:r>
      <w:r w:rsidR="006E01EF">
        <w:rPr>
          <w:rFonts w:ascii="Arial" w:hAnsi="Arial" w:cs="Arial"/>
          <w:sz w:val="20"/>
          <w:szCs w:val="20"/>
        </w:rPr>
        <w:t xml:space="preserve">elects the Chancellor of the University. </w:t>
      </w:r>
      <w:r w:rsidR="002F735B">
        <w:rPr>
          <w:rFonts w:ascii="Arial" w:hAnsi="Arial" w:cs="Arial"/>
          <w:sz w:val="20"/>
          <w:szCs w:val="20"/>
        </w:rPr>
        <w:t xml:space="preserve">It was noted that the General Council is a consultative structure </w:t>
      </w:r>
      <w:r w:rsidR="00B374EF">
        <w:rPr>
          <w:rFonts w:ascii="Arial" w:hAnsi="Arial" w:cs="Arial"/>
          <w:sz w:val="20"/>
          <w:szCs w:val="20"/>
        </w:rPr>
        <w:t>and is entitled to make recommendations to the University Court</w:t>
      </w:r>
      <w:r w:rsidR="000420D4">
        <w:rPr>
          <w:rFonts w:ascii="Arial" w:hAnsi="Arial" w:cs="Arial"/>
          <w:sz w:val="20"/>
          <w:szCs w:val="20"/>
        </w:rPr>
        <w:t xml:space="preserve">. </w:t>
      </w:r>
      <w:r w:rsidR="00BC7CDE">
        <w:rPr>
          <w:rFonts w:ascii="Arial" w:hAnsi="Arial" w:cs="Arial"/>
          <w:sz w:val="20"/>
          <w:szCs w:val="20"/>
        </w:rPr>
        <w:t xml:space="preserve">CM advised </w:t>
      </w:r>
      <w:r w:rsidR="00BC7CDE">
        <w:rPr>
          <w:rFonts w:ascii="Arial" w:hAnsi="Arial" w:cs="Arial"/>
          <w:sz w:val="20"/>
          <w:szCs w:val="20"/>
        </w:rPr>
        <w:lastRenderedPageBreak/>
        <w:t>that t</w:t>
      </w:r>
      <w:r w:rsidR="000420D4">
        <w:rPr>
          <w:rFonts w:ascii="Arial" w:hAnsi="Arial" w:cs="Arial"/>
          <w:sz w:val="20"/>
          <w:szCs w:val="20"/>
        </w:rPr>
        <w:t>he role of the convenor is to ensure that useful conversation takes place</w:t>
      </w:r>
      <w:r w:rsidR="00BC7CDE">
        <w:rPr>
          <w:rFonts w:ascii="Arial" w:hAnsi="Arial" w:cs="Arial"/>
          <w:sz w:val="20"/>
          <w:szCs w:val="20"/>
        </w:rPr>
        <w:t xml:space="preserve"> and noted</w:t>
      </w:r>
      <w:r w:rsidR="006D1FDD">
        <w:rPr>
          <w:rFonts w:ascii="Arial" w:hAnsi="Arial" w:cs="Arial"/>
          <w:sz w:val="20"/>
          <w:szCs w:val="20"/>
        </w:rPr>
        <w:t xml:space="preserve"> that the committee is working very well and </w:t>
      </w:r>
      <w:r w:rsidR="00BA2920">
        <w:rPr>
          <w:rFonts w:ascii="Arial" w:hAnsi="Arial" w:cs="Arial"/>
          <w:sz w:val="20"/>
          <w:szCs w:val="20"/>
        </w:rPr>
        <w:t xml:space="preserve">the Principal and the Senior Management </w:t>
      </w:r>
      <w:r w:rsidR="00691797">
        <w:rPr>
          <w:rFonts w:ascii="Arial" w:hAnsi="Arial" w:cs="Arial"/>
          <w:sz w:val="20"/>
          <w:szCs w:val="20"/>
        </w:rPr>
        <w:t>G</w:t>
      </w:r>
      <w:r w:rsidR="00BA2920">
        <w:rPr>
          <w:rFonts w:ascii="Arial" w:hAnsi="Arial" w:cs="Arial"/>
          <w:sz w:val="20"/>
          <w:szCs w:val="20"/>
        </w:rPr>
        <w:t xml:space="preserve">roup regularly attend to update members on the business of the University. </w:t>
      </w:r>
    </w:p>
    <w:p w14:paraId="4A1689CE" w14:textId="77777777" w:rsidR="00AB49F2" w:rsidRPr="0056322B" w:rsidRDefault="00AB49F2" w:rsidP="00AB49F2">
      <w:pPr>
        <w:rPr>
          <w:rFonts w:ascii="Arial" w:hAnsi="Arial" w:cs="Arial"/>
          <w:sz w:val="20"/>
          <w:szCs w:val="20"/>
          <w:u w:val="single"/>
        </w:rPr>
      </w:pPr>
      <w:r w:rsidRPr="0056322B">
        <w:rPr>
          <w:rFonts w:ascii="Arial" w:hAnsi="Arial" w:cs="Arial"/>
          <w:sz w:val="20"/>
          <w:szCs w:val="20"/>
          <w:u w:val="single"/>
        </w:rPr>
        <w:t>The Reverend Stuart Dougall MacQuarrie</w:t>
      </w:r>
    </w:p>
    <w:p w14:paraId="5DB183F8" w14:textId="0F54D6B8" w:rsidR="00AB49F2" w:rsidRPr="002C7B95" w:rsidRDefault="00AB49F2" w:rsidP="00AB49F2">
      <w:pPr>
        <w:rPr>
          <w:rFonts w:ascii="Arial" w:hAnsi="Arial" w:cs="Arial"/>
          <w:sz w:val="20"/>
          <w:szCs w:val="20"/>
        </w:rPr>
      </w:pPr>
      <w:r w:rsidRPr="002C7B95">
        <w:rPr>
          <w:rFonts w:ascii="Arial" w:hAnsi="Arial" w:cs="Arial"/>
          <w:sz w:val="20"/>
          <w:szCs w:val="20"/>
        </w:rPr>
        <w:t xml:space="preserve">CM paid tribute to the Reverend Stuart Dougall MacQuarrie who died on 27 November after a short illness.  </w:t>
      </w:r>
      <w:r w:rsidR="00195445" w:rsidRPr="002C7B95">
        <w:rPr>
          <w:rFonts w:ascii="Arial" w:hAnsi="Arial" w:cs="Arial"/>
          <w:sz w:val="20"/>
          <w:szCs w:val="20"/>
        </w:rPr>
        <w:t xml:space="preserve">Stuart </w:t>
      </w:r>
      <w:r w:rsidR="00A03B28" w:rsidRPr="002C7B95">
        <w:rPr>
          <w:rFonts w:ascii="Arial" w:hAnsi="Arial" w:cs="Arial"/>
          <w:sz w:val="20"/>
          <w:szCs w:val="20"/>
        </w:rPr>
        <w:t xml:space="preserve">was </w:t>
      </w:r>
      <w:r w:rsidRPr="002C7B95">
        <w:rPr>
          <w:rFonts w:ascii="Arial" w:hAnsi="Arial" w:cs="Arial"/>
          <w:sz w:val="20"/>
          <w:szCs w:val="20"/>
        </w:rPr>
        <w:t xml:space="preserve">widely known and regarded by the University community and touched the lives of many as the former chaplain of the University of Glasgow. </w:t>
      </w:r>
      <w:r w:rsidR="00D479AA" w:rsidRPr="002C7B95">
        <w:rPr>
          <w:rFonts w:ascii="Arial" w:hAnsi="Arial" w:cs="Arial"/>
          <w:sz w:val="20"/>
          <w:szCs w:val="20"/>
        </w:rPr>
        <w:t xml:space="preserve"> </w:t>
      </w:r>
      <w:r w:rsidR="00D762F1" w:rsidRPr="002C7B95">
        <w:rPr>
          <w:rFonts w:ascii="Arial" w:hAnsi="Arial" w:cs="Arial"/>
          <w:sz w:val="20"/>
          <w:szCs w:val="20"/>
        </w:rPr>
        <w:t xml:space="preserve">The committee heard that Stuart </w:t>
      </w:r>
      <w:r w:rsidR="0048084A">
        <w:rPr>
          <w:rFonts w:ascii="Arial" w:hAnsi="Arial" w:cs="Arial"/>
          <w:sz w:val="20"/>
          <w:szCs w:val="20"/>
        </w:rPr>
        <w:t xml:space="preserve">was a remarkable individual </w:t>
      </w:r>
      <w:r w:rsidR="00D762F1" w:rsidRPr="002C7B95">
        <w:rPr>
          <w:rFonts w:ascii="Arial" w:hAnsi="Arial" w:cs="Arial"/>
          <w:sz w:val="20"/>
          <w:szCs w:val="20"/>
        </w:rPr>
        <w:t xml:space="preserve">and </w:t>
      </w:r>
      <w:r w:rsidR="0088294D">
        <w:rPr>
          <w:rFonts w:ascii="Arial" w:hAnsi="Arial" w:cs="Arial"/>
          <w:sz w:val="20"/>
          <w:szCs w:val="20"/>
        </w:rPr>
        <w:t>was</w:t>
      </w:r>
      <w:r w:rsidR="00195445" w:rsidRPr="002C7B95">
        <w:rPr>
          <w:rFonts w:ascii="Arial" w:hAnsi="Arial" w:cs="Arial"/>
          <w:sz w:val="20"/>
          <w:szCs w:val="20"/>
        </w:rPr>
        <w:t xml:space="preserve"> </w:t>
      </w:r>
      <w:r w:rsidR="00D762F1" w:rsidRPr="002C7B95">
        <w:rPr>
          <w:rFonts w:ascii="Arial" w:hAnsi="Arial" w:cs="Arial"/>
          <w:sz w:val="20"/>
          <w:szCs w:val="20"/>
        </w:rPr>
        <w:t xml:space="preserve">open to people of all faiths and no faith. </w:t>
      </w:r>
      <w:r w:rsidR="003E3F00">
        <w:rPr>
          <w:rFonts w:ascii="Arial" w:hAnsi="Arial" w:cs="Arial"/>
          <w:sz w:val="20"/>
          <w:szCs w:val="20"/>
        </w:rPr>
        <w:t xml:space="preserve">He supported </w:t>
      </w:r>
      <w:r w:rsidR="00203955">
        <w:rPr>
          <w:rFonts w:ascii="Arial" w:hAnsi="Arial" w:cs="Arial"/>
          <w:sz w:val="20"/>
          <w:szCs w:val="20"/>
        </w:rPr>
        <w:t xml:space="preserve">many members of the university community </w:t>
      </w:r>
      <w:r w:rsidR="00E734AD">
        <w:rPr>
          <w:rFonts w:ascii="Arial" w:hAnsi="Arial" w:cs="Arial"/>
          <w:sz w:val="20"/>
          <w:szCs w:val="20"/>
        </w:rPr>
        <w:t xml:space="preserve">in </w:t>
      </w:r>
      <w:r w:rsidR="00387AFB">
        <w:rPr>
          <w:rFonts w:ascii="Arial" w:hAnsi="Arial" w:cs="Arial"/>
          <w:sz w:val="20"/>
          <w:szCs w:val="20"/>
        </w:rPr>
        <w:t>h</w:t>
      </w:r>
      <w:r w:rsidR="001C350F">
        <w:rPr>
          <w:rFonts w:ascii="Arial" w:hAnsi="Arial" w:cs="Arial"/>
          <w:sz w:val="20"/>
          <w:szCs w:val="20"/>
        </w:rPr>
        <w:t>is</w:t>
      </w:r>
      <w:r w:rsidR="00387AFB">
        <w:rPr>
          <w:rFonts w:ascii="Arial" w:hAnsi="Arial" w:cs="Arial"/>
          <w:sz w:val="20"/>
          <w:szCs w:val="20"/>
        </w:rPr>
        <w:t xml:space="preserve"> own </w:t>
      </w:r>
      <w:r w:rsidR="00E734AD">
        <w:rPr>
          <w:rFonts w:ascii="Arial" w:hAnsi="Arial" w:cs="Arial"/>
          <w:sz w:val="20"/>
          <w:szCs w:val="20"/>
        </w:rPr>
        <w:t xml:space="preserve">gentle and subtle ways. </w:t>
      </w:r>
    </w:p>
    <w:p w14:paraId="3EADC00E" w14:textId="6AB66CD4" w:rsidR="0056322B" w:rsidRDefault="004B0CC0" w:rsidP="00912D3B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heard that</w:t>
      </w:r>
      <w:r w:rsidR="00195445" w:rsidRPr="001C350F">
        <w:rPr>
          <w:rFonts w:ascii="Arial" w:hAnsi="Arial" w:cs="Arial"/>
          <w:sz w:val="20"/>
          <w:szCs w:val="20"/>
        </w:rPr>
        <w:t xml:space="preserve"> Reverend MacQuarrie </w:t>
      </w:r>
      <w:r w:rsidR="00243123" w:rsidRPr="001C350F">
        <w:rPr>
          <w:rFonts w:ascii="Arial" w:hAnsi="Arial" w:cs="Arial"/>
          <w:sz w:val="20"/>
          <w:szCs w:val="20"/>
        </w:rPr>
        <w:t xml:space="preserve">had an affinity to the University and </w:t>
      </w:r>
      <w:r w:rsidR="00195445" w:rsidRPr="001C350F">
        <w:rPr>
          <w:rFonts w:ascii="Arial" w:hAnsi="Arial" w:cs="Arial"/>
          <w:sz w:val="20"/>
          <w:szCs w:val="20"/>
        </w:rPr>
        <w:t xml:space="preserve">was CM’s immediate predecessor as convenor to the General Council from 2020-2023.  There has been a number of queries from General Council members </w:t>
      </w:r>
      <w:r w:rsidR="00243123" w:rsidRPr="001C350F">
        <w:rPr>
          <w:rFonts w:ascii="Arial" w:hAnsi="Arial" w:cs="Arial"/>
          <w:sz w:val="20"/>
          <w:szCs w:val="20"/>
        </w:rPr>
        <w:t xml:space="preserve">about the possibility of a memorial service for Stuart. </w:t>
      </w:r>
      <w:r w:rsidR="00912D3B" w:rsidRPr="001C350F">
        <w:rPr>
          <w:rFonts w:ascii="Arial" w:hAnsi="Arial" w:cs="Arial"/>
          <w:b/>
          <w:bCs/>
          <w:sz w:val="20"/>
          <w:szCs w:val="20"/>
        </w:rPr>
        <w:t xml:space="preserve"> </w:t>
      </w:r>
      <w:r w:rsidR="002E58F5" w:rsidRPr="001C350F">
        <w:rPr>
          <w:rFonts w:ascii="Arial" w:hAnsi="Arial" w:cs="Arial"/>
          <w:sz w:val="20"/>
          <w:szCs w:val="20"/>
        </w:rPr>
        <w:t>The family have confirmed that Reverend MacQuarrie had</w:t>
      </w:r>
      <w:r w:rsidR="00912D3B" w:rsidRPr="001C350F">
        <w:rPr>
          <w:rFonts w:ascii="Arial" w:hAnsi="Arial" w:cs="Arial"/>
          <w:b/>
          <w:bCs/>
          <w:sz w:val="20"/>
          <w:szCs w:val="20"/>
        </w:rPr>
        <w:t xml:space="preserve"> </w:t>
      </w:r>
      <w:r w:rsidR="00912D3B" w:rsidRPr="001C350F">
        <w:rPr>
          <w:rFonts w:ascii="Arial" w:hAnsi="Arial" w:cs="Arial"/>
          <w:sz w:val="20"/>
          <w:szCs w:val="20"/>
        </w:rPr>
        <w:t>expressed</w:t>
      </w:r>
      <w:r w:rsidR="00912D3B" w:rsidRPr="001C350F">
        <w:rPr>
          <w:rFonts w:ascii="Arial" w:hAnsi="Arial" w:cs="Arial"/>
          <w:b/>
          <w:bCs/>
          <w:sz w:val="20"/>
          <w:szCs w:val="20"/>
        </w:rPr>
        <w:t xml:space="preserve"> </w:t>
      </w:r>
      <w:r w:rsidR="00E661C8" w:rsidRPr="001C35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before his death that he did not want any memorial service in his name or honour. </w:t>
      </w:r>
      <w:r w:rsidR="002D5364" w:rsidRPr="001C35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F13DD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University will respect the wishes of the family. </w:t>
      </w:r>
      <w:r w:rsidR="00DD5F4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It has been agreed that a </w:t>
      </w:r>
      <w:r w:rsidR="009140E6" w:rsidRPr="001C350F">
        <w:rPr>
          <w:rFonts w:ascii="Arial" w:hAnsi="Arial" w:cs="Arial"/>
          <w:color w:val="333333"/>
          <w:sz w:val="20"/>
          <w:szCs w:val="20"/>
        </w:rPr>
        <w:t>bursary fund for care-experience and estranged students</w:t>
      </w:r>
      <w:r w:rsidR="00DD5F48">
        <w:rPr>
          <w:rFonts w:ascii="Arial" w:hAnsi="Arial" w:cs="Arial"/>
          <w:color w:val="333333"/>
          <w:sz w:val="20"/>
          <w:szCs w:val="20"/>
        </w:rPr>
        <w:t xml:space="preserve"> will be</w:t>
      </w:r>
      <w:r w:rsidR="009140E6" w:rsidRPr="001C350F">
        <w:rPr>
          <w:rFonts w:ascii="Arial" w:hAnsi="Arial" w:cs="Arial"/>
          <w:color w:val="333333"/>
          <w:sz w:val="20"/>
          <w:szCs w:val="20"/>
        </w:rPr>
        <w:t xml:space="preserve"> named in Stuart’s honour.</w:t>
      </w:r>
      <w:r w:rsidR="009140E6" w:rsidRPr="001C35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</w:t>
      </w:r>
      <w:r w:rsidR="002C7B95" w:rsidRPr="001C350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2C7B95" w:rsidRPr="001C350F">
        <w:rPr>
          <w:rFonts w:ascii="Arial" w:hAnsi="Arial" w:cs="Arial"/>
          <w:color w:val="333333"/>
          <w:sz w:val="20"/>
          <w:szCs w:val="20"/>
        </w:rPr>
        <w:t xml:space="preserve">Stuart MacQuarrie Bursaries for Care-Experienced &amp; Estranged Students </w:t>
      </w:r>
      <w:r w:rsidR="009140E6" w:rsidRPr="001C350F">
        <w:rPr>
          <w:rFonts w:ascii="Arial" w:hAnsi="Arial" w:cs="Arial"/>
          <w:color w:val="333333"/>
          <w:sz w:val="20"/>
          <w:szCs w:val="20"/>
        </w:rPr>
        <w:t>will b</w:t>
      </w:r>
      <w:r w:rsidR="002C7B95" w:rsidRPr="001C350F">
        <w:rPr>
          <w:rFonts w:ascii="Arial" w:hAnsi="Arial" w:cs="Arial"/>
          <w:color w:val="333333"/>
          <w:sz w:val="20"/>
          <w:szCs w:val="20"/>
        </w:rPr>
        <w:t>e awarded in 2024/25. Th</w:t>
      </w:r>
      <w:r w:rsidR="00387AFB" w:rsidRPr="001C350F">
        <w:rPr>
          <w:rFonts w:ascii="Arial" w:hAnsi="Arial" w:cs="Arial"/>
          <w:color w:val="333333"/>
          <w:sz w:val="20"/>
          <w:szCs w:val="20"/>
        </w:rPr>
        <w:t>e</w:t>
      </w:r>
      <w:r w:rsidR="002C7B95" w:rsidRPr="001C350F">
        <w:rPr>
          <w:rFonts w:ascii="Arial" w:hAnsi="Arial" w:cs="Arial"/>
          <w:color w:val="333333"/>
          <w:sz w:val="20"/>
          <w:szCs w:val="20"/>
        </w:rPr>
        <w:t xml:space="preserve"> bursaries will specifically help students who have no family support to complete their studies. </w:t>
      </w:r>
      <w:r>
        <w:rPr>
          <w:rFonts w:ascii="Arial" w:hAnsi="Arial" w:cs="Arial"/>
          <w:color w:val="333333"/>
          <w:sz w:val="20"/>
          <w:szCs w:val="20"/>
        </w:rPr>
        <w:t>This support will allow</w:t>
      </w:r>
      <w:r w:rsidR="002C7B95" w:rsidRPr="001C350F">
        <w:rPr>
          <w:rFonts w:ascii="Arial" w:hAnsi="Arial" w:cs="Arial"/>
          <w:color w:val="333333"/>
          <w:sz w:val="20"/>
          <w:szCs w:val="20"/>
        </w:rPr>
        <w:t xml:space="preserve"> care-experienced and students estranged from their families can overcome the barriers they face and fully achieve their potential</w:t>
      </w:r>
      <w:r>
        <w:rPr>
          <w:rFonts w:ascii="Arial" w:hAnsi="Arial" w:cs="Arial"/>
          <w:color w:val="333333"/>
          <w:sz w:val="20"/>
          <w:szCs w:val="20"/>
        </w:rPr>
        <w:t>.</w:t>
      </w:r>
      <w:r w:rsidR="002C7B95" w:rsidRPr="001C350F">
        <w:rPr>
          <w:rFonts w:ascii="Arial" w:hAnsi="Arial" w:cs="Arial"/>
          <w:color w:val="333333"/>
          <w:sz w:val="20"/>
          <w:szCs w:val="20"/>
        </w:rPr>
        <w:t xml:space="preserve"> </w:t>
      </w:r>
      <w:r w:rsidR="001B244B">
        <w:rPr>
          <w:rFonts w:ascii="Arial" w:hAnsi="Arial" w:cs="Arial"/>
          <w:color w:val="333333"/>
          <w:sz w:val="20"/>
          <w:szCs w:val="20"/>
        </w:rPr>
        <w:t xml:space="preserve"> </w:t>
      </w:r>
      <w:r w:rsidR="0056322B">
        <w:rPr>
          <w:rFonts w:ascii="Arial" w:hAnsi="Arial" w:cs="Arial"/>
          <w:color w:val="333333"/>
          <w:sz w:val="20"/>
          <w:szCs w:val="20"/>
        </w:rPr>
        <w:t xml:space="preserve">Anyone wishing to make a donation to the </w:t>
      </w:r>
      <w:r w:rsidR="00675EDB">
        <w:rPr>
          <w:rFonts w:ascii="Arial" w:hAnsi="Arial" w:cs="Arial"/>
          <w:color w:val="333333"/>
          <w:sz w:val="20"/>
          <w:szCs w:val="20"/>
        </w:rPr>
        <w:t xml:space="preserve">bursary </w:t>
      </w:r>
      <w:r w:rsidR="0056322B">
        <w:rPr>
          <w:rFonts w:ascii="Arial" w:hAnsi="Arial" w:cs="Arial"/>
          <w:color w:val="333333"/>
          <w:sz w:val="20"/>
          <w:szCs w:val="20"/>
        </w:rPr>
        <w:t xml:space="preserve">fund can do so via the </w:t>
      </w:r>
      <w:hyperlink r:id="rId5" w:history="1">
        <w:r w:rsidR="0056322B" w:rsidRPr="0056322B">
          <w:rPr>
            <w:rStyle w:val="Hyperlink"/>
            <w:rFonts w:ascii="Arial" w:hAnsi="Arial" w:cs="Arial"/>
            <w:sz w:val="20"/>
            <w:szCs w:val="20"/>
          </w:rPr>
          <w:t>Giving to Glasgow webpage</w:t>
        </w:r>
      </w:hyperlink>
      <w:r w:rsidR="0056322B">
        <w:rPr>
          <w:rFonts w:ascii="Arial" w:hAnsi="Arial" w:cs="Arial"/>
          <w:color w:val="333333"/>
          <w:sz w:val="20"/>
          <w:szCs w:val="20"/>
        </w:rPr>
        <w:t xml:space="preserve">. </w:t>
      </w:r>
      <w:r w:rsidR="0056322B">
        <w:rPr>
          <w:rFonts w:ascii="Arial" w:hAnsi="Arial" w:cs="Arial"/>
          <w:color w:val="333333"/>
          <w:sz w:val="20"/>
          <w:szCs w:val="20"/>
        </w:rPr>
        <w:br/>
      </w:r>
    </w:p>
    <w:p w14:paraId="6160462D" w14:textId="0288E8BF" w:rsidR="0056322B" w:rsidRDefault="0056322B" w:rsidP="00912D3B">
      <w:pPr>
        <w:rPr>
          <w:rFonts w:ascii="Arial" w:hAnsi="Arial" w:cs="Arial"/>
          <w:color w:val="333333"/>
          <w:sz w:val="20"/>
          <w:szCs w:val="20"/>
          <w:u w:val="single"/>
        </w:rPr>
      </w:pPr>
      <w:r w:rsidRPr="0056322B">
        <w:rPr>
          <w:rFonts w:ascii="Arial" w:hAnsi="Arial" w:cs="Arial"/>
          <w:color w:val="333333"/>
          <w:sz w:val="20"/>
          <w:szCs w:val="20"/>
          <w:u w:val="single"/>
        </w:rPr>
        <w:t>Student Welfare</w:t>
      </w:r>
    </w:p>
    <w:p w14:paraId="631BD3FF" w14:textId="2C1542F1" w:rsidR="0059566D" w:rsidRPr="000E33E8" w:rsidRDefault="00AB3C02" w:rsidP="00912D3B">
      <w:pPr>
        <w:rPr>
          <w:rFonts w:ascii="Arial" w:hAnsi="Arial" w:cs="Arial"/>
          <w:color w:val="333333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Student welfare remains a priority for the University.</w:t>
      </w:r>
      <w:r w:rsidR="0059566D" w:rsidRPr="000E33E8">
        <w:rPr>
          <w:rFonts w:ascii="Arial" w:hAnsi="Arial" w:cs="Arial"/>
          <w:sz w:val="20"/>
          <w:szCs w:val="20"/>
        </w:rPr>
        <w:t xml:space="preserve"> An implementation group is reviewing the recommendations from the recent Student </w:t>
      </w:r>
      <w:r w:rsidR="00587527" w:rsidRPr="000E33E8">
        <w:rPr>
          <w:rFonts w:ascii="Arial" w:hAnsi="Arial" w:cs="Arial"/>
          <w:sz w:val="20"/>
          <w:szCs w:val="20"/>
        </w:rPr>
        <w:t>W</w:t>
      </w:r>
      <w:r w:rsidR="0059566D" w:rsidRPr="000E33E8">
        <w:rPr>
          <w:rFonts w:ascii="Arial" w:hAnsi="Arial" w:cs="Arial"/>
          <w:sz w:val="20"/>
          <w:szCs w:val="20"/>
        </w:rPr>
        <w:t xml:space="preserve">ellbeing </w:t>
      </w:r>
      <w:r w:rsidR="00587527" w:rsidRPr="000E33E8">
        <w:rPr>
          <w:rFonts w:ascii="Arial" w:hAnsi="Arial" w:cs="Arial"/>
          <w:sz w:val="20"/>
          <w:szCs w:val="20"/>
        </w:rPr>
        <w:t>F</w:t>
      </w:r>
      <w:r w:rsidR="0059566D" w:rsidRPr="000E33E8">
        <w:rPr>
          <w:rFonts w:ascii="Arial" w:hAnsi="Arial" w:cs="Arial"/>
          <w:sz w:val="20"/>
          <w:szCs w:val="20"/>
        </w:rPr>
        <w:t xml:space="preserve">ramework </w:t>
      </w:r>
      <w:r w:rsidR="00587527" w:rsidRPr="000E33E8">
        <w:rPr>
          <w:rFonts w:ascii="Arial" w:hAnsi="Arial" w:cs="Arial"/>
          <w:sz w:val="20"/>
          <w:szCs w:val="20"/>
        </w:rPr>
        <w:t>R</w:t>
      </w:r>
      <w:r w:rsidR="0059566D" w:rsidRPr="000E33E8">
        <w:rPr>
          <w:rFonts w:ascii="Arial" w:hAnsi="Arial" w:cs="Arial"/>
          <w:sz w:val="20"/>
          <w:szCs w:val="20"/>
        </w:rPr>
        <w:t xml:space="preserve">eview and determining how best to progress the recommendations.  </w:t>
      </w:r>
      <w:r w:rsidR="00675EDB">
        <w:rPr>
          <w:rFonts w:ascii="Arial" w:hAnsi="Arial" w:cs="Arial"/>
          <w:sz w:val="20"/>
          <w:szCs w:val="20"/>
        </w:rPr>
        <w:t xml:space="preserve">The Business Committee will continue to </w:t>
      </w:r>
      <w:r w:rsidR="00560211">
        <w:rPr>
          <w:rFonts w:ascii="Arial" w:hAnsi="Arial" w:cs="Arial"/>
          <w:sz w:val="20"/>
          <w:szCs w:val="20"/>
        </w:rPr>
        <w:t xml:space="preserve">seek information </w:t>
      </w:r>
      <w:r w:rsidR="00675EDB">
        <w:rPr>
          <w:rFonts w:ascii="Arial" w:hAnsi="Arial" w:cs="Arial"/>
          <w:sz w:val="20"/>
          <w:szCs w:val="20"/>
        </w:rPr>
        <w:t xml:space="preserve">on the </w:t>
      </w:r>
      <w:r w:rsidR="00A16B82">
        <w:rPr>
          <w:rFonts w:ascii="Arial" w:hAnsi="Arial" w:cs="Arial"/>
          <w:sz w:val="20"/>
          <w:szCs w:val="20"/>
        </w:rPr>
        <w:t xml:space="preserve">gradual </w:t>
      </w:r>
      <w:r w:rsidR="00675EDB">
        <w:rPr>
          <w:rFonts w:ascii="Arial" w:hAnsi="Arial" w:cs="Arial"/>
          <w:sz w:val="20"/>
          <w:szCs w:val="20"/>
        </w:rPr>
        <w:t xml:space="preserve">implementation of this </w:t>
      </w:r>
      <w:r w:rsidR="00A16B82">
        <w:rPr>
          <w:rFonts w:ascii="Arial" w:hAnsi="Arial" w:cs="Arial"/>
          <w:sz w:val="20"/>
          <w:szCs w:val="20"/>
        </w:rPr>
        <w:t xml:space="preserve">framework. </w:t>
      </w:r>
    </w:p>
    <w:p w14:paraId="1DBFB58D" w14:textId="782CA11C" w:rsidR="00B42AAE" w:rsidRPr="00AD206C" w:rsidRDefault="004D3E15" w:rsidP="00CD018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AD206C">
        <w:rPr>
          <w:rFonts w:ascii="Arial" w:hAnsi="Arial" w:cs="Arial"/>
          <w:sz w:val="20"/>
          <w:szCs w:val="20"/>
          <w:shd w:val="clear" w:color="auto" w:fill="FFFFFF"/>
        </w:rPr>
        <w:t xml:space="preserve">Following the shortage of student accommodation </w:t>
      </w:r>
      <w:r w:rsidR="00B42AAE" w:rsidRPr="00AD206C">
        <w:rPr>
          <w:rFonts w:ascii="Arial" w:hAnsi="Arial" w:cs="Arial"/>
          <w:sz w:val="20"/>
          <w:szCs w:val="20"/>
          <w:shd w:val="clear" w:color="auto" w:fill="FFFFFF"/>
        </w:rPr>
        <w:t>for September 2022 entry, the Business Committee was pleased to note that the University sourced additional nominated places via private accommodation providers for September 2023 entry.</w:t>
      </w:r>
      <w:r w:rsidR="00AD20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B14">
        <w:rPr>
          <w:rFonts w:ascii="Arial" w:hAnsi="Arial" w:cs="Arial"/>
          <w:sz w:val="20"/>
          <w:szCs w:val="20"/>
          <w:shd w:val="clear" w:color="auto" w:fill="FFFFFF"/>
        </w:rPr>
        <w:t xml:space="preserve"> It was noted that the Un</w:t>
      </w:r>
      <w:r w:rsidR="003B18E9">
        <w:rPr>
          <w:rFonts w:ascii="Arial" w:hAnsi="Arial" w:cs="Arial"/>
          <w:sz w:val="20"/>
          <w:szCs w:val="20"/>
          <w:shd w:val="clear" w:color="auto" w:fill="FFFFFF"/>
        </w:rPr>
        <w:t xml:space="preserve">iversity is aware of the challenges with student accommodation and CM noted that it was gratifying to see the efforts being made by the University to mitigate </w:t>
      </w:r>
      <w:r w:rsidR="00BA1907">
        <w:rPr>
          <w:rFonts w:ascii="Arial" w:hAnsi="Arial" w:cs="Arial"/>
          <w:sz w:val="20"/>
          <w:szCs w:val="20"/>
          <w:shd w:val="clear" w:color="auto" w:fill="FFFFFF"/>
        </w:rPr>
        <w:t xml:space="preserve">against </w:t>
      </w:r>
      <w:r w:rsidR="003B18E9">
        <w:rPr>
          <w:rFonts w:ascii="Arial" w:hAnsi="Arial" w:cs="Arial"/>
          <w:sz w:val="20"/>
          <w:szCs w:val="20"/>
          <w:shd w:val="clear" w:color="auto" w:fill="FFFFFF"/>
        </w:rPr>
        <w:t xml:space="preserve">this. </w:t>
      </w:r>
    </w:p>
    <w:p w14:paraId="2D91E01F" w14:textId="3D50DAEB" w:rsidR="00CD018F" w:rsidRDefault="00D11374" w:rsidP="003D3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D1137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Finance</w:t>
      </w:r>
    </w:p>
    <w:p w14:paraId="18D4A7EC" w14:textId="58E4B0C5" w:rsidR="00D11374" w:rsidRPr="00366263" w:rsidRDefault="001161DE" w:rsidP="00BE22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CM </w:t>
      </w:r>
      <w:r w:rsidR="000E584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noted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that it is impressive to see how sharp the University is when it comes to financial management. </w:t>
      </w:r>
      <w:r w:rsidR="00CD32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Recent updates to the Business Committee have provided </w:t>
      </w:r>
      <w:r w:rsidR="008525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</w:t>
      </w:r>
      <w:r w:rsidR="005905B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distinct impression that the </w:t>
      </w:r>
      <w:r w:rsidR="00FF1C7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University </w:t>
      </w:r>
      <w:r w:rsidR="0094447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Court has a very honest and rigorous set of discussions</w:t>
      </w:r>
      <w:r w:rsidR="0064081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D0272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relating to finances </w:t>
      </w:r>
      <w:r w:rsidR="0064081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and reacts quickly to flow of the information</w:t>
      </w:r>
      <w:r w:rsidR="00FA5D9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 This good management has put the University in a strong financial position</w:t>
      </w:r>
      <w:r w:rsidR="008525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CD32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60BB5203" w14:textId="14DFC391" w:rsidR="00F00670" w:rsidRPr="008525C5" w:rsidRDefault="008525C5" w:rsidP="003D3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8525C5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University Campus</w:t>
      </w:r>
    </w:p>
    <w:p w14:paraId="547EFF2E" w14:textId="77777777" w:rsidR="00FC6E06" w:rsidRDefault="00EA3C33" w:rsidP="003D3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It was</w:t>
      </w:r>
      <w:r w:rsidR="001E7DA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reported that the</w:t>
      </w:r>
      <w:r w:rsidR="000407B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recent transformation to the University campus is remarkable.</w:t>
      </w:r>
      <w:r w:rsidR="001E7DA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75F6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opening of the </w:t>
      </w:r>
      <w:r w:rsidR="00683855" w:rsidRPr="0068385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James McCune Smith Learning Hub</w:t>
      </w:r>
      <w:r w:rsidR="0068385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combined with traffic</w:t>
      </w:r>
      <w:r w:rsidR="00857C1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calming</w:t>
      </w:r>
      <w:r w:rsidR="0068385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measures have transformed University Avenue. </w:t>
      </w:r>
      <w:r w:rsidR="00857C1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Furthermore,</w:t>
      </w:r>
      <w:r w:rsidR="00CD26D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after the return of the land used at the Western Infirmary site, </w:t>
      </w:r>
      <w:r w:rsidR="00857C1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</w:t>
      </w:r>
      <w:r w:rsidR="003A41C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University has expanded </w:t>
      </w:r>
      <w:r w:rsidR="00CD26D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west-ward</w:t>
      </w:r>
      <w:r w:rsidR="00C70FB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CD26D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towards Byres Road and</w:t>
      </w:r>
      <w:r w:rsidR="00C70FB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this</w:t>
      </w:r>
      <w:r w:rsidR="00CD26D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has allowed creation of St Mungo Square</w:t>
      </w:r>
      <w:r w:rsidR="00995CF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6848E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which features a number of new buildings including the </w:t>
      </w:r>
      <w:r w:rsidR="009169B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Clarice Pears building</w:t>
      </w:r>
      <w:r w:rsidR="006848E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the </w:t>
      </w:r>
      <w:r w:rsidR="00857C1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Advanced Research Centre (ARC) and the new Adam Smith Business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School.  </w:t>
      </w:r>
      <w:r w:rsidR="00C64D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CM</w:t>
      </w:r>
      <w:r w:rsidR="00637A5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noted that whilst physical facilities don’t guarantee an exceptional student experience, they do contribute enormously to it</w:t>
      </w:r>
      <w:r w:rsidR="002E666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953F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CM highlighted </w:t>
      </w:r>
      <w:r w:rsidR="002E666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that the University has</w:t>
      </w:r>
      <w:r w:rsidR="00953F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significantly developed </w:t>
      </w:r>
      <w:r w:rsidR="008C4E7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under</w:t>
      </w:r>
      <w:r w:rsidR="00953F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</w:t>
      </w:r>
      <w:r w:rsidR="008C4E7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leadership of </w:t>
      </w:r>
      <w:r w:rsidR="002E666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principal, </w:t>
      </w:r>
      <w:r w:rsidR="002E6666" w:rsidRPr="002E666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Professor Sir Anton </w:t>
      </w:r>
      <w:proofErr w:type="spellStart"/>
      <w:r w:rsidR="002E6666" w:rsidRPr="002E666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Muscatelli</w:t>
      </w:r>
      <w:proofErr w:type="spellEnd"/>
      <w:r w:rsidR="002E666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with the </w:t>
      </w:r>
      <w:r w:rsidR="008C4E7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support of </w:t>
      </w:r>
      <w:r w:rsidR="00953F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 </w:t>
      </w:r>
      <w:r w:rsidR="008C4E7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huge group of staff and alumni</w:t>
      </w:r>
      <w:r w:rsidR="00953F5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which is most welcome. </w:t>
      </w:r>
      <w:r w:rsidR="008C4E7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97A3F71" w14:textId="53E5E8B3" w:rsidR="00C47E46" w:rsidRDefault="00E766ED" w:rsidP="003D3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lastRenderedPageBreak/>
        <w:t>Higher Education Funding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FC6E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FC6E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  <w:t xml:space="preserve">Following </w:t>
      </w:r>
      <w:r w:rsidR="005737E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update on higher education funding by F</w:t>
      </w:r>
      <w:r w:rsidR="00FC6E0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 under point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4 in these minutes, </w:t>
      </w:r>
      <w:r w:rsidR="0090219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CM </w:t>
      </w:r>
      <w:r w:rsidR="004503D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encouraged</w:t>
      </w:r>
      <w:r w:rsidR="0090219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General Council members </w:t>
      </w:r>
      <w:r w:rsidR="004503D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to continue to advocate the necessity of funding universities</w:t>
      </w:r>
      <w:r w:rsidR="009A167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 w:rsidR="004503D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not</w:t>
      </w:r>
      <w:r w:rsidR="009A167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ing</w:t>
      </w:r>
      <w:r w:rsidR="004503D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benefit they bring to </w:t>
      </w:r>
      <w:r w:rsidR="009A167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any nation. </w:t>
      </w:r>
      <w:r w:rsidR="009A167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9A167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4B27F4" w:rsidRPr="004B27F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Fundraising</w:t>
      </w:r>
      <w:r w:rsidR="00A37BE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4B27F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8833A3" w:rsidRPr="008833A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University of Glasgow held its first-ever Giving Day on 5 and 6 October 2023.</w:t>
      </w:r>
      <w:r w:rsidR="008833A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goal was to raise £100,000, which was significantly </w:t>
      </w:r>
      <w:r w:rsidR="0042341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exceeded.  It is hoped that this</w:t>
      </w:r>
      <w:r w:rsidR="00C113E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activity</w:t>
      </w:r>
      <w:r w:rsidR="0042341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will start to become a more regular feature</w:t>
      </w:r>
      <w:r w:rsidR="0021686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42341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0F3F4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General Council Business Committee has expressed a desire to help </w:t>
      </w:r>
      <w:r w:rsidR="00CE2EB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support alumni engage</w:t>
      </w:r>
      <w:r w:rsidR="004F3A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CE2EB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with the University</w:t>
      </w:r>
      <w:r w:rsidR="004F3AC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</w:t>
      </w:r>
      <w:r w:rsidR="00CE2EB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to give back to an institution </w:t>
      </w:r>
      <w:r w:rsidR="00C113E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which </w:t>
      </w:r>
      <w:r w:rsidR="001F1B7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is</w:t>
      </w:r>
      <w:r w:rsidR="00C113E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important to so many. </w:t>
      </w:r>
      <w:r w:rsidR="00096D1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4F961F38" w14:textId="4FF0010F" w:rsidR="00C70464" w:rsidRPr="00C70464" w:rsidRDefault="00C70464" w:rsidP="003D3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n-GB"/>
          <w14:ligatures w14:val="none"/>
        </w:rPr>
        <w:t>Closing remarks</w:t>
      </w:r>
    </w:p>
    <w:p w14:paraId="17398DC5" w14:textId="30AAE041" w:rsidR="00D80C8F" w:rsidRDefault="004F3ACF" w:rsidP="003D3F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To conclude, CM noted that the University continues to be very open and constructive </w:t>
      </w:r>
      <w:r w:rsidR="0091172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 meeting and sharing information </w:t>
      </w:r>
      <w:r w:rsidR="004F2DC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with the</w:t>
      </w:r>
      <w:r w:rsidR="0091172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4F2DC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General Council Business Committee. Challenges do </w:t>
      </w:r>
      <w:r w:rsidR="00D17B3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arise</w:t>
      </w:r>
      <w:r w:rsidR="004F2DC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but on behalf of the Business Committee, CM reported that</w:t>
      </w:r>
      <w:r w:rsidR="00D529F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University of Glasgow is prospering and the most appropriate plans and behaviours continue to be in place to extend that prosperity.</w:t>
      </w:r>
    </w:p>
    <w:p w14:paraId="2B004E3F" w14:textId="324E749F" w:rsidR="00C47E46" w:rsidRPr="00E74AEF" w:rsidRDefault="00D80C8F" w:rsidP="00D80C8F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</w:rPr>
      </w:pPr>
      <w:r w:rsidRPr="00E74A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E</w:t>
      </w:r>
      <w:r w:rsidRPr="00E74AEF">
        <w:rPr>
          <w:rFonts w:ascii="Arial" w:hAnsi="Arial" w:cs="Arial"/>
          <w:b/>
          <w:bCs/>
          <w:sz w:val="20"/>
          <w:szCs w:val="20"/>
        </w:rPr>
        <w:t>lection Results</w:t>
      </w:r>
    </w:p>
    <w:p w14:paraId="6779278F" w14:textId="1C377A85" w:rsidR="00915BD4" w:rsidRPr="00E74AEF" w:rsidRDefault="0051481E" w:rsidP="0035470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The </w:t>
      </w:r>
      <w:r w:rsidR="00E74AEF" w:rsidRPr="00E74AEF">
        <w:rPr>
          <w:rFonts w:ascii="Arial" w:hAnsi="Arial" w:cs="Arial"/>
          <w:color w:val="333333"/>
          <w:sz w:val="20"/>
          <w:szCs w:val="20"/>
        </w:rPr>
        <w:t xml:space="preserve">online </w:t>
      </w:r>
      <w:r w:rsidR="006563ED" w:rsidRPr="00E74AEF">
        <w:rPr>
          <w:rFonts w:ascii="Arial" w:hAnsi="Arial" w:cs="Arial"/>
          <w:color w:val="333333"/>
          <w:sz w:val="20"/>
          <w:szCs w:val="20"/>
        </w:rPr>
        <w:t>election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BE4F13">
        <w:rPr>
          <w:rFonts w:ascii="Arial" w:hAnsi="Arial" w:cs="Arial"/>
          <w:color w:val="333333"/>
          <w:sz w:val="20"/>
          <w:szCs w:val="20"/>
        </w:rPr>
        <w:t>closed. T</w:t>
      </w:r>
      <w:r w:rsidR="006563ED" w:rsidRPr="00E74AEF">
        <w:rPr>
          <w:rFonts w:ascii="Arial" w:hAnsi="Arial" w:cs="Arial"/>
          <w:color w:val="333333"/>
          <w:sz w:val="20"/>
          <w:szCs w:val="20"/>
        </w:rPr>
        <w:t xml:space="preserve">he newly elected members of the General Council Business Committee were confirmed as </w:t>
      </w:r>
      <w:r w:rsidR="00915BD4" w:rsidRPr="00E74AEF">
        <w:rPr>
          <w:rFonts w:ascii="Arial" w:hAnsi="Arial" w:cs="Arial"/>
          <w:color w:val="333333"/>
          <w:sz w:val="20"/>
          <w:szCs w:val="20"/>
        </w:rPr>
        <w:t>Andre de Almeida (BSc 1998)</w:t>
      </w:r>
      <w:r w:rsidR="00DC5D67" w:rsidRPr="00E74AEF">
        <w:rPr>
          <w:rFonts w:ascii="Arial" w:hAnsi="Arial" w:cs="Arial"/>
          <w:color w:val="333333"/>
          <w:sz w:val="20"/>
          <w:szCs w:val="20"/>
        </w:rPr>
        <w:t xml:space="preserve"> and </w:t>
      </w:r>
      <w:r w:rsidR="00915BD4" w:rsidRPr="00E74AEF">
        <w:rPr>
          <w:rFonts w:ascii="Arial" w:hAnsi="Arial" w:cs="Arial"/>
          <w:color w:val="333333"/>
          <w:sz w:val="20"/>
          <w:szCs w:val="20"/>
        </w:rPr>
        <w:t>Roderick Forsyth Neilson (MBChB 1985, MPhil 2002)</w:t>
      </w:r>
      <w:r w:rsidR="006563ED" w:rsidRPr="00E74AEF">
        <w:rPr>
          <w:rFonts w:ascii="Arial" w:hAnsi="Arial" w:cs="Arial"/>
          <w:color w:val="333333"/>
          <w:sz w:val="20"/>
          <w:szCs w:val="20"/>
        </w:rPr>
        <w:t>.</w:t>
      </w:r>
    </w:p>
    <w:p w14:paraId="342410FB" w14:textId="58333575" w:rsidR="00652515" w:rsidRPr="00E74AEF" w:rsidRDefault="006563ED" w:rsidP="003547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74AEF">
        <w:rPr>
          <w:rFonts w:ascii="Arial" w:hAnsi="Arial" w:cs="Arial"/>
          <w:color w:val="333333"/>
          <w:sz w:val="20"/>
          <w:szCs w:val="20"/>
        </w:rPr>
        <w:br/>
        <w:t xml:space="preserve">The Chancellor congratulated the </w:t>
      </w:r>
      <w:r w:rsidR="00ED5F00" w:rsidRPr="00E74AEF">
        <w:rPr>
          <w:rFonts w:ascii="Arial" w:hAnsi="Arial" w:cs="Arial"/>
          <w:color w:val="333333"/>
          <w:sz w:val="20"/>
          <w:szCs w:val="20"/>
        </w:rPr>
        <w:t>newly elected members and expressed thanks to everyone who put their name forward.</w:t>
      </w:r>
      <w:r w:rsidRPr="00E74AEF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56A7034C" w14:textId="2E802B4C" w:rsidR="00AB28A1" w:rsidRPr="00E74AEF" w:rsidRDefault="00716F99" w:rsidP="00E74AEF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Any o</w:t>
      </w:r>
      <w:r w:rsidR="00AB28A1" w:rsidRPr="00E74A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ther business</w:t>
      </w:r>
    </w:p>
    <w:p w14:paraId="65387BFA" w14:textId="4676B0F5" w:rsidR="00D90979" w:rsidRDefault="00D90979" w:rsidP="00CA32E2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Chancellor, Dame Katherine Grainger</w:t>
      </w:r>
      <w:r>
        <w:rPr>
          <w:rFonts w:ascii="Arial" w:hAnsi="Arial" w:cs="Arial"/>
          <w:sz w:val="20"/>
          <w:szCs w:val="20"/>
        </w:rPr>
        <w:t>, expressed thanks to</w:t>
      </w:r>
      <w:r w:rsidR="00307FD8">
        <w:rPr>
          <w:rFonts w:ascii="Arial" w:hAnsi="Arial" w:cs="Arial"/>
          <w:sz w:val="20"/>
          <w:szCs w:val="20"/>
        </w:rPr>
        <w:t xml:space="preserve"> </w:t>
      </w:r>
      <w:r w:rsidR="00F970FB">
        <w:rPr>
          <w:rFonts w:ascii="Arial" w:hAnsi="Arial" w:cs="Arial"/>
          <w:sz w:val="20"/>
          <w:szCs w:val="20"/>
        </w:rPr>
        <w:t xml:space="preserve">everyone who contributed to the </w:t>
      </w:r>
      <w:r w:rsidR="009D6905">
        <w:rPr>
          <w:rFonts w:ascii="Arial" w:hAnsi="Arial" w:cs="Arial"/>
          <w:sz w:val="20"/>
          <w:szCs w:val="20"/>
        </w:rPr>
        <w:t xml:space="preserve">online </w:t>
      </w:r>
      <w:r w:rsidR="00F970FB">
        <w:rPr>
          <w:rFonts w:ascii="Arial" w:hAnsi="Arial" w:cs="Arial"/>
          <w:sz w:val="20"/>
          <w:szCs w:val="20"/>
        </w:rPr>
        <w:t xml:space="preserve">election </w:t>
      </w:r>
      <w:r w:rsidR="009D6905">
        <w:rPr>
          <w:rFonts w:ascii="Arial" w:hAnsi="Arial" w:cs="Arial"/>
          <w:sz w:val="20"/>
          <w:szCs w:val="20"/>
        </w:rPr>
        <w:t xml:space="preserve">and for the continued support of the General Council. </w:t>
      </w:r>
    </w:p>
    <w:p w14:paraId="71BB47E7" w14:textId="1E443C67" w:rsidR="00F970FB" w:rsidRDefault="00F970FB" w:rsidP="00CA32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E74A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No other business was reported.</w:t>
      </w:r>
    </w:p>
    <w:p w14:paraId="76C879DC" w14:textId="0CECFE01" w:rsidR="00096E05" w:rsidRDefault="00096E05" w:rsidP="00096E0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096E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Date of next meeting</w:t>
      </w:r>
    </w:p>
    <w:p w14:paraId="25AECA79" w14:textId="77E184DC" w:rsidR="00096E05" w:rsidRDefault="00096E05" w:rsidP="00096E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096E0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General Council Business Committee</w:t>
      </w:r>
      <w:r w:rsidR="006136B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:</w:t>
      </w:r>
      <w:r w:rsidR="00CF45F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6D5A0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9</w:t>
      </w:r>
      <w:r w:rsidR="006D5A09" w:rsidRPr="006D5A09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6D5A0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April 2024</w:t>
      </w:r>
      <w:r w:rsidRPr="00096E0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  <w:t>General Council Half Yearly Meeting</w:t>
      </w:r>
      <w:r w:rsidR="006136B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: </w:t>
      </w:r>
      <w:r w:rsidR="006D5A0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16</w:t>
      </w:r>
      <w:r w:rsidR="006D5A09" w:rsidRPr="006D5A09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6D5A0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July 2024</w:t>
      </w:r>
    </w:p>
    <w:p w14:paraId="0C5F4562" w14:textId="77777777" w:rsidR="006136BC" w:rsidRPr="006136BC" w:rsidRDefault="006136BC" w:rsidP="006136BC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664E4C39" w14:textId="77777777" w:rsidR="006136BC" w:rsidRPr="00096E05" w:rsidRDefault="006136BC" w:rsidP="00096E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52E27F9F" w14:textId="3FEE9E24" w:rsidR="00F0022B" w:rsidRPr="0088155E" w:rsidRDefault="00F0022B" w:rsidP="00CA32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sectPr w:rsidR="00F0022B" w:rsidRPr="00881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AEFD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C25DD"/>
    <w:multiLevelType w:val="hybridMultilevel"/>
    <w:tmpl w:val="23E42BD6"/>
    <w:lvl w:ilvl="0" w:tplc="3E2C9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0038"/>
    <w:multiLevelType w:val="hybridMultilevel"/>
    <w:tmpl w:val="4594B8C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70E"/>
    <w:multiLevelType w:val="hybridMultilevel"/>
    <w:tmpl w:val="6D0E2EB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2B8"/>
    <w:multiLevelType w:val="hybridMultilevel"/>
    <w:tmpl w:val="BD8C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7F00"/>
    <w:multiLevelType w:val="multilevel"/>
    <w:tmpl w:val="EBDE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202C1"/>
    <w:multiLevelType w:val="multilevel"/>
    <w:tmpl w:val="88E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026C4"/>
    <w:multiLevelType w:val="hybridMultilevel"/>
    <w:tmpl w:val="186EA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E0FC7"/>
    <w:multiLevelType w:val="multilevel"/>
    <w:tmpl w:val="D48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F2F6D"/>
    <w:multiLevelType w:val="multilevel"/>
    <w:tmpl w:val="42EA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95CE2"/>
    <w:multiLevelType w:val="multilevel"/>
    <w:tmpl w:val="45A2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D399A"/>
    <w:multiLevelType w:val="multilevel"/>
    <w:tmpl w:val="2AD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F7F39"/>
    <w:multiLevelType w:val="multilevel"/>
    <w:tmpl w:val="04D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F1F49"/>
    <w:multiLevelType w:val="multilevel"/>
    <w:tmpl w:val="E1CC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6010B"/>
    <w:multiLevelType w:val="hybridMultilevel"/>
    <w:tmpl w:val="64AEC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10FA9"/>
    <w:multiLevelType w:val="hybridMultilevel"/>
    <w:tmpl w:val="CC60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D6784"/>
    <w:multiLevelType w:val="hybridMultilevel"/>
    <w:tmpl w:val="1352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576FA"/>
    <w:multiLevelType w:val="hybridMultilevel"/>
    <w:tmpl w:val="29E0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42C5C"/>
    <w:multiLevelType w:val="multilevel"/>
    <w:tmpl w:val="1C2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20F56"/>
    <w:multiLevelType w:val="multilevel"/>
    <w:tmpl w:val="254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27EC6"/>
    <w:multiLevelType w:val="multilevel"/>
    <w:tmpl w:val="74B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0309DE"/>
    <w:multiLevelType w:val="hybridMultilevel"/>
    <w:tmpl w:val="6BCE4A3A"/>
    <w:lvl w:ilvl="0" w:tplc="0D52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CC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6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06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A4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1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66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E3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A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41361442">
    <w:abstractNumId w:val="20"/>
  </w:num>
  <w:num w:numId="2" w16cid:durableId="1957712626">
    <w:abstractNumId w:val="18"/>
  </w:num>
  <w:num w:numId="3" w16cid:durableId="894849794">
    <w:abstractNumId w:val="13"/>
  </w:num>
  <w:num w:numId="4" w16cid:durableId="1823427740">
    <w:abstractNumId w:val="8"/>
  </w:num>
  <w:num w:numId="5" w16cid:durableId="1232547456">
    <w:abstractNumId w:val="12"/>
  </w:num>
  <w:num w:numId="6" w16cid:durableId="1493064140">
    <w:abstractNumId w:val="9"/>
  </w:num>
  <w:num w:numId="7" w16cid:durableId="1329357998">
    <w:abstractNumId w:val="5"/>
  </w:num>
  <w:num w:numId="8" w16cid:durableId="1143081452">
    <w:abstractNumId w:val="11"/>
  </w:num>
  <w:num w:numId="9" w16cid:durableId="2044279837">
    <w:abstractNumId w:val="10"/>
  </w:num>
  <w:num w:numId="10" w16cid:durableId="2060470894">
    <w:abstractNumId w:val="19"/>
  </w:num>
  <w:num w:numId="11" w16cid:durableId="1214925136">
    <w:abstractNumId w:val="6"/>
  </w:num>
  <w:num w:numId="12" w16cid:durableId="1420954381">
    <w:abstractNumId w:val="0"/>
  </w:num>
  <w:num w:numId="13" w16cid:durableId="638346933">
    <w:abstractNumId w:val="21"/>
  </w:num>
  <w:num w:numId="14" w16cid:durableId="2045670371">
    <w:abstractNumId w:val="7"/>
  </w:num>
  <w:num w:numId="15" w16cid:durableId="2077588977">
    <w:abstractNumId w:val="16"/>
  </w:num>
  <w:num w:numId="16" w16cid:durableId="705911331">
    <w:abstractNumId w:val="3"/>
  </w:num>
  <w:num w:numId="17" w16cid:durableId="252931630">
    <w:abstractNumId w:val="4"/>
  </w:num>
  <w:num w:numId="18" w16cid:durableId="2104570154">
    <w:abstractNumId w:val="17"/>
  </w:num>
  <w:num w:numId="19" w16cid:durableId="157892737">
    <w:abstractNumId w:val="15"/>
  </w:num>
  <w:num w:numId="20" w16cid:durableId="672345458">
    <w:abstractNumId w:val="1"/>
  </w:num>
  <w:num w:numId="21" w16cid:durableId="710033192">
    <w:abstractNumId w:val="2"/>
  </w:num>
  <w:num w:numId="22" w16cid:durableId="4537162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E"/>
    <w:rsid w:val="00010387"/>
    <w:rsid w:val="000110E1"/>
    <w:rsid w:val="00011103"/>
    <w:rsid w:val="000241C4"/>
    <w:rsid w:val="00030B7A"/>
    <w:rsid w:val="00037B43"/>
    <w:rsid w:val="000407BC"/>
    <w:rsid w:val="000420D4"/>
    <w:rsid w:val="000502B5"/>
    <w:rsid w:val="00053A66"/>
    <w:rsid w:val="00053EF1"/>
    <w:rsid w:val="0005785E"/>
    <w:rsid w:val="00061B65"/>
    <w:rsid w:val="00082948"/>
    <w:rsid w:val="000910AA"/>
    <w:rsid w:val="00092C59"/>
    <w:rsid w:val="00092F84"/>
    <w:rsid w:val="00093BE9"/>
    <w:rsid w:val="000946D0"/>
    <w:rsid w:val="00095E42"/>
    <w:rsid w:val="00096D1A"/>
    <w:rsid w:val="00096E05"/>
    <w:rsid w:val="000A0BB2"/>
    <w:rsid w:val="000A18DE"/>
    <w:rsid w:val="000A285F"/>
    <w:rsid w:val="000A4468"/>
    <w:rsid w:val="000A71C3"/>
    <w:rsid w:val="000A73F5"/>
    <w:rsid w:val="000B051C"/>
    <w:rsid w:val="000B5DEA"/>
    <w:rsid w:val="000C07CF"/>
    <w:rsid w:val="000C4984"/>
    <w:rsid w:val="000C750F"/>
    <w:rsid w:val="000D55AE"/>
    <w:rsid w:val="000D7674"/>
    <w:rsid w:val="000E33E8"/>
    <w:rsid w:val="000E5842"/>
    <w:rsid w:val="000F1FA2"/>
    <w:rsid w:val="000F3F47"/>
    <w:rsid w:val="000F5C30"/>
    <w:rsid w:val="001015D1"/>
    <w:rsid w:val="00103B04"/>
    <w:rsid w:val="0010777B"/>
    <w:rsid w:val="00112B34"/>
    <w:rsid w:val="001161DE"/>
    <w:rsid w:val="001257C3"/>
    <w:rsid w:val="00131CEF"/>
    <w:rsid w:val="001361A8"/>
    <w:rsid w:val="001366A8"/>
    <w:rsid w:val="001371C2"/>
    <w:rsid w:val="001426BA"/>
    <w:rsid w:val="00143751"/>
    <w:rsid w:val="001443F6"/>
    <w:rsid w:val="00152FFD"/>
    <w:rsid w:val="00157E42"/>
    <w:rsid w:val="00163C0C"/>
    <w:rsid w:val="001652BF"/>
    <w:rsid w:val="0019335B"/>
    <w:rsid w:val="001945A9"/>
    <w:rsid w:val="00195445"/>
    <w:rsid w:val="00196171"/>
    <w:rsid w:val="0019784F"/>
    <w:rsid w:val="001B21A4"/>
    <w:rsid w:val="001B244B"/>
    <w:rsid w:val="001C350F"/>
    <w:rsid w:val="001C4824"/>
    <w:rsid w:val="001D4B6D"/>
    <w:rsid w:val="001D5599"/>
    <w:rsid w:val="001D6D0B"/>
    <w:rsid w:val="001E0EE8"/>
    <w:rsid w:val="001E2BA4"/>
    <w:rsid w:val="001E31FF"/>
    <w:rsid w:val="001E57B1"/>
    <w:rsid w:val="001E7C66"/>
    <w:rsid w:val="001E7DA0"/>
    <w:rsid w:val="001F1B7C"/>
    <w:rsid w:val="001F2F94"/>
    <w:rsid w:val="001F3AB3"/>
    <w:rsid w:val="00201A54"/>
    <w:rsid w:val="00202530"/>
    <w:rsid w:val="0020353A"/>
    <w:rsid w:val="00203955"/>
    <w:rsid w:val="00205450"/>
    <w:rsid w:val="0021056D"/>
    <w:rsid w:val="002126FA"/>
    <w:rsid w:val="0021686D"/>
    <w:rsid w:val="002206F6"/>
    <w:rsid w:val="00222ADF"/>
    <w:rsid w:val="002306C5"/>
    <w:rsid w:val="00232301"/>
    <w:rsid w:val="002338A6"/>
    <w:rsid w:val="00233FD0"/>
    <w:rsid w:val="00234784"/>
    <w:rsid w:val="00234ACE"/>
    <w:rsid w:val="00243123"/>
    <w:rsid w:val="002432D5"/>
    <w:rsid w:val="00244A66"/>
    <w:rsid w:val="00252259"/>
    <w:rsid w:val="0025335A"/>
    <w:rsid w:val="00264124"/>
    <w:rsid w:val="00271566"/>
    <w:rsid w:val="00291074"/>
    <w:rsid w:val="0029124C"/>
    <w:rsid w:val="002972E3"/>
    <w:rsid w:val="002A1F43"/>
    <w:rsid w:val="002B396B"/>
    <w:rsid w:val="002C1F51"/>
    <w:rsid w:val="002C3B59"/>
    <w:rsid w:val="002C7B95"/>
    <w:rsid w:val="002D5364"/>
    <w:rsid w:val="002D5862"/>
    <w:rsid w:val="002E0C8F"/>
    <w:rsid w:val="002E58F5"/>
    <w:rsid w:val="002E5C5A"/>
    <w:rsid w:val="002E63B4"/>
    <w:rsid w:val="002E6666"/>
    <w:rsid w:val="002F02DB"/>
    <w:rsid w:val="002F735B"/>
    <w:rsid w:val="003021EC"/>
    <w:rsid w:val="00307FD8"/>
    <w:rsid w:val="003109CF"/>
    <w:rsid w:val="0031113B"/>
    <w:rsid w:val="00315DA7"/>
    <w:rsid w:val="00316107"/>
    <w:rsid w:val="003222C7"/>
    <w:rsid w:val="003306ED"/>
    <w:rsid w:val="00335A49"/>
    <w:rsid w:val="00337EB3"/>
    <w:rsid w:val="003433B4"/>
    <w:rsid w:val="0034552E"/>
    <w:rsid w:val="003456A6"/>
    <w:rsid w:val="00354708"/>
    <w:rsid w:val="0035592B"/>
    <w:rsid w:val="00361653"/>
    <w:rsid w:val="00366263"/>
    <w:rsid w:val="003732C6"/>
    <w:rsid w:val="00385785"/>
    <w:rsid w:val="00385C5F"/>
    <w:rsid w:val="00387AFB"/>
    <w:rsid w:val="00387EEE"/>
    <w:rsid w:val="0039160E"/>
    <w:rsid w:val="003A39DA"/>
    <w:rsid w:val="003A41C6"/>
    <w:rsid w:val="003A6D13"/>
    <w:rsid w:val="003B0A5D"/>
    <w:rsid w:val="003B1756"/>
    <w:rsid w:val="003B18E9"/>
    <w:rsid w:val="003B3055"/>
    <w:rsid w:val="003B50A5"/>
    <w:rsid w:val="003C2FD1"/>
    <w:rsid w:val="003D3F39"/>
    <w:rsid w:val="003E3499"/>
    <w:rsid w:val="003E3F00"/>
    <w:rsid w:val="003F4DE8"/>
    <w:rsid w:val="003F6007"/>
    <w:rsid w:val="00406859"/>
    <w:rsid w:val="00410367"/>
    <w:rsid w:val="00410830"/>
    <w:rsid w:val="004137A0"/>
    <w:rsid w:val="0041395D"/>
    <w:rsid w:val="00423414"/>
    <w:rsid w:val="00425BD8"/>
    <w:rsid w:val="004503DE"/>
    <w:rsid w:val="00450C68"/>
    <w:rsid w:val="0045499E"/>
    <w:rsid w:val="004561A6"/>
    <w:rsid w:val="00460440"/>
    <w:rsid w:val="00474029"/>
    <w:rsid w:val="00476161"/>
    <w:rsid w:val="0048084A"/>
    <w:rsid w:val="00480979"/>
    <w:rsid w:val="00480C5C"/>
    <w:rsid w:val="0048401E"/>
    <w:rsid w:val="004922B9"/>
    <w:rsid w:val="004955F0"/>
    <w:rsid w:val="00496ADC"/>
    <w:rsid w:val="004A00C9"/>
    <w:rsid w:val="004A3874"/>
    <w:rsid w:val="004A5B46"/>
    <w:rsid w:val="004B0CC0"/>
    <w:rsid w:val="004B27F4"/>
    <w:rsid w:val="004C4E41"/>
    <w:rsid w:val="004C7DD1"/>
    <w:rsid w:val="004D3E15"/>
    <w:rsid w:val="004E17EB"/>
    <w:rsid w:val="004F2DC7"/>
    <w:rsid w:val="004F383E"/>
    <w:rsid w:val="004F3ACF"/>
    <w:rsid w:val="00504D1C"/>
    <w:rsid w:val="00510E43"/>
    <w:rsid w:val="0051481E"/>
    <w:rsid w:val="00516502"/>
    <w:rsid w:val="00520EC0"/>
    <w:rsid w:val="005234BF"/>
    <w:rsid w:val="0054359A"/>
    <w:rsid w:val="005441B4"/>
    <w:rsid w:val="00550283"/>
    <w:rsid w:val="00560211"/>
    <w:rsid w:val="00562ECD"/>
    <w:rsid w:val="0056322B"/>
    <w:rsid w:val="00564E6B"/>
    <w:rsid w:val="005737EB"/>
    <w:rsid w:val="00581696"/>
    <w:rsid w:val="00587527"/>
    <w:rsid w:val="005905BF"/>
    <w:rsid w:val="005917BB"/>
    <w:rsid w:val="0059566D"/>
    <w:rsid w:val="005B1F82"/>
    <w:rsid w:val="005B1FEE"/>
    <w:rsid w:val="005B5155"/>
    <w:rsid w:val="005C6523"/>
    <w:rsid w:val="005D64F4"/>
    <w:rsid w:val="005E0A14"/>
    <w:rsid w:val="005F3CEF"/>
    <w:rsid w:val="00601B52"/>
    <w:rsid w:val="00602567"/>
    <w:rsid w:val="00602A48"/>
    <w:rsid w:val="006059EB"/>
    <w:rsid w:val="006136BC"/>
    <w:rsid w:val="00621742"/>
    <w:rsid w:val="006222BA"/>
    <w:rsid w:val="00626E11"/>
    <w:rsid w:val="0063648A"/>
    <w:rsid w:val="00636767"/>
    <w:rsid w:val="00637A5D"/>
    <w:rsid w:val="00637F52"/>
    <w:rsid w:val="00640810"/>
    <w:rsid w:val="00642D4E"/>
    <w:rsid w:val="00646BBE"/>
    <w:rsid w:val="00652515"/>
    <w:rsid w:val="00652FF6"/>
    <w:rsid w:val="006563ED"/>
    <w:rsid w:val="006630F6"/>
    <w:rsid w:val="00666893"/>
    <w:rsid w:val="00672AC3"/>
    <w:rsid w:val="00674CF9"/>
    <w:rsid w:val="00675EDB"/>
    <w:rsid w:val="006775C6"/>
    <w:rsid w:val="00683855"/>
    <w:rsid w:val="006848EA"/>
    <w:rsid w:val="00691797"/>
    <w:rsid w:val="0069480D"/>
    <w:rsid w:val="00697BD9"/>
    <w:rsid w:val="006A022F"/>
    <w:rsid w:val="006A0E28"/>
    <w:rsid w:val="006D1FDD"/>
    <w:rsid w:val="006D54FA"/>
    <w:rsid w:val="006D5A09"/>
    <w:rsid w:val="006E01EF"/>
    <w:rsid w:val="006E17F1"/>
    <w:rsid w:val="006E5A85"/>
    <w:rsid w:val="006E65BD"/>
    <w:rsid w:val="007030B5"/>
    <w:rsid w:val="00703E89"/>
    <w:rsid w:val="007109F3"/>
    <w:rsid w:val="00716F99"/>
    <w:rsid w:val="007217E4"/>
    <w:rsid w:val="00722067"/>
    <w:rsid w:val="00722F26"/>
    <w:rsid w:val="007249B6"/>
    <w:rsid w:val="00727A32"/>
    <w:rsid w:val="00727F12"/>
    <w:rsid w:val="00730FE4"/>
    <w:rsid w:val="007356F7"/>
    <w:rsid w:val="00743607"/>
    <w:rsid w:val="00745E1D"/>
    <w:rsid w:val="00750952"/>
    <w:rsid w:val="00764F61"/>
    <w:rsid w:val="007719ED"/>
    <w:rsid w:val="00787251"/>
    <w:rsid w:val="00794916"/>
    <w:rsid w:val="007A0173"/>
    <w:rsid w:val="007C0139"/>
    <w:rsid w:val="007C23B9"/>
    <w:rsid w:val="007C6F8E"/>
    <w:rsid w:val="007D077B"/>
    <w:rsid w:val="007D6476"/>
    <w:rsid w:val="007D6B0F"/>
    <w:rsid w:val="007E753E"/>
    <w:rsid w:val="007F2AFA"/>
    <w:rsid w:val="007F43FF"/>
    <w:rsid w:val="007F7105"/>
    <w:rsid w:val="008055C5"/>
    <w:rsid w:val="0081313B"/>
    <w:rsid w:val="0082050A"/>
    <w:rsid w:val="008240AB"/>
    <w:rsid w:val="00825C27"/>
    <w:rsid w:val="0083131B"/>
    <w:rsid w:val="00835EF6"/>
    <w:rsid w:val="008525C5"/>
    <w:rsid w:val="00855907"/>
    <w:rsid w:val="00855CBF"/>
    <w:rsid w:val="00857C1A"/>
    <w:rsid w:val="00862F78"/>
    <w:rsid w:val="00864696"/>
    <w:rsid w:val="00866D6D"/>
    <w:rsid w:val="00866FDF"/>
    <w:rsid w:val="00873FA8"/>
    <w:rsid w:val="00876BEE"/>
    <w:rsid w:val="0088155E"/>
    <w:rsid w:val="0088172E"/>
    <w:rsid w:val="00882645"/>
    <w:rsid w:val="0088294D"/>
    <w:rsid w:val="008833A3"/>
    <w:rsid w:val="00883BDF"/>
    <w:rsid w:val="0088431A"/>
    <w:rsid w:val="008A2DE7"/>
    <w:rsid w:val="008A45F7"/>
    <w:rsid w:val="008A4E6B"/>
    <w:rsid w:val="008B337F"/>
    <w:rsid w:val="008B7539"/>
    <w:rsid w:val="008C0316"/>
    <w:rsid w:val="008C2526"/>
    <w:rsid w:val="008C4E7D"/>
    <w:rsid w:val="008C623C"/>
    <w:rsid w:val="008D3E31"/>
    <w:rsid w:val="008D5D6A"/>
    <w:rsid w:val="008E23A3"/>
    <w:rsid w:val="008E2D69"/>
    <w:rsid w:val="008E722E"/>
    <w:rsid w:val="008F21E4"/>
    <w:rsid w:val="008F6B7C"/>
    <w:rsid w:val="00901523"/>
    <w:rsid w:val="0090219C"/>
    <w:rsid w:val="00903460"/>
    <w:rsid w:val="00903769"/>
    <w:rsid w:val="00905C2E"/>
    <w:rsid w:val="00905D3D"/>
    <w:rsid w:val="0091172D"/>
    <w:rsid w:val="00912D3B"/>
    <w:rsid w:val="00913E95"/>
    <w:rsid w:val="009140E6"/>
    <w:rsid w:val="0091442D"/>
    <w:rsid w:val="00914CAC"/>
    <w:rsid w:val="00915BD4"/>
    <w:rsid w:val="009169B5"/>
    <w:rsid w:val="009172D6"/>
    <w:rsid w:val="00920089"/>
    <w:rsid w:val="00920479"/>
    <w:rsid w:val="00932247"/>
    <w:rsid w:val="00944475"/>
    <w:rsid w:val="00946CFF"/>
    <w:rsid w:val="0095024E"/>
    <w:rsid w:val="00953F59"/>
    <w:rsid w:val="0095743B"/>
    <w:rsid w:val="0095749B"/>
    <w:rsid w:val="0096351C"/>
    <w:rsid w:val="00971F6B"/>
    <w:rsid w:val="00974021"/>
    <w:rsid w:val="00981E9A"/>
    <w:rsid w:val="0098418E"/>
    <w:rsid w:val="00985C1D"/>
    <w:rsid w:val="00995CF1"/>
    <w:rsid w:val="00997B5C"/>
    <w:rsid w:val="009A167F"/>
    <w:rsid w:val="009B285E"/>
    <w:rsid w:val="009B3596"/>
    <w:rsid w:val="009C4BC5"/>
    <w:rsid w:val="009D6905"/>
    <w:rsid w:val="009E194D"/>
    <w:rsid w:val="009E6210"/>
    <w:rsid w:val="009F0B91"/>
    <w:rsid w:val="009F2F16"/>
    <w:rsid w:val="009F4B6F"/>
    <w:rsid w:val="00A004C3"/>
    <w:rsid w:val="00A03B28"/>
    <w:rsid w:val="00A1144C"/>
    <w:rsid w:val="00A16B82"/>
    <w:rsid w:val="00A21220"/>
    <w:rsid w:val="00A21A1D"/>
    <w:rsid w:val="00A24528"/>
    <w:rsid w:val="00A35F75"/>
    <w:rsid w:val="00A36542"/>
    <w:rsid w:val="00A37BE7"/>
    <w:rsid w:val="00A47FEB"/>
    <w:rsid w:val="00A647DA"/>
    <w:rsid w:val="00A65E65"/>
    <w:rsid w:val="00A9132A"/>
    <w:rsid w:val="00A93B3F"/>
    <w:rsid w:val="00A9522A"/>
    <w:rsid w:val="00AA2877"/>
    <w:rsid w:val="00AB1458"/>
    <w:rsid w:val="00AB28A1"/>
    <w:rsid w:val="00AB3C02"/>
    <w:rsid w:val="00AB49F2"/>
    <w:rsid w:val="00AB5293"/>
    <w:rsid w:val="00AB6ED4"/>
    <w:rsid w:val="00AD206C"/>
    <w:rsid w:val="00AD7AAA"/>
    <w:rsid w:val="00AD7F8B"/>
    <w:rsid w:val="00AF07F7"/>
    <w:rsid w:val="00AF5564"/>
    <w:rsid w:val="00B14BCF"/>
    <w:rsid w:val="00B16302"/>
    <w:rsid w:val="00B175F1"/>
    <w:rsid w:val="00B241BA"/>
    <w:rsid w:val="00B32E27"/>
    <w:rsid w:val="00B32F06"/>
    <w:rsid w:val="00B36B14"/>
    <w:rsid w:val="00B374EF"/>
    <w:rsid w:val="00B40E3B"/>
    <w:rsid w:val="00B42AAE"/>
    <w:rsid w:val="00B47D01"/>
    <w:rsid w:val="00B501E3"/>
    <w:rsid w:val="00B50D1E"/>
    <w:rsid w:val="00B51523"/>
    <w:rsid w:val="00B523F1"/>
    <w:rsid w:val="00B6286E"/>
    <w:rsid w:val="00B64D7C"/>
    <w:rsid w:val="00B66B63"/>
    <w:rsid w:val="00B7126A"/>
    <w:rsid w:val="00B749B8"/>
    <w:rsid w:val="00B95C91"/>
    <w:rsid w:val="00BA1907"/>
    <w:rsid w:val="00BA2920"/>
    <w:rsid w:val="00BA764E"/>
    <w:rsid w:val="00BB6533"/>
    <w:rsid w:val="00BB712C"/>
    <w:rsid w:val="00BC3F40"/>
    <w:rsid w:val="00BC646B"/>
    <w:rsid w:val="00BC7CDE"/>
    <w:rsid w:val="00BD4580"/>
    <w:rsid w:val="00BE2208"/>
    <w:rsid w:val="00BE26EA"/>
    <w:rsid w:val="00BE4F13"/>
    <w:rsid w:val="00BE6CA1"/>
    <w:rsid w:val="00BF1635"/>
    <w:rsid w:val="00BF4031"/>
    <w:rsid w:val="00BF4872"/>
    <w:rsid w:val="00C017CD"/>
    <w:rsid w:val="00C049DB"/>
    <w:rsid w:val="00C113ED"/>
    <w:rsid w:val="00C16071"/>
    <w:rsid w:val="00C245B3"/>
    <w:rsid w:val="00C27B16"/>
    <w:rsid w:val="00C30CF1"/>
    <w:rsid w:val="00C33707"/>
    <w:rsid w:val="00C37094"/>
    <w:rsid w:val="00C43534"/>
    <w:rsid w:val="00C47E46"/>
    <w:rsid w:val="00C5162C"/>
    <w:rsid w:val="00C64D06"/>
    <w:rsid w:val="00C65927"/>
    <w:rsid w:val="00C70464"/>
    <w:rsid w:val="00C70FB2"/>
    <w:rsid w:val="00C75294"/>
    <w:rsid w:val="00C777FF"/>
    <w:rsid w:val="00C80BBD"/>
    <w:rsid w:val="00C870D3"/>
    <w:rsid w:val="00C902AF"/>
    <w:rsid w:val="00C903C5"/>
    <w:rsid w:val="00C90F70"/>
    <w:rsid w:val="00CA2E43"/>
    <w:rsid w:val="00CA32E2"/>
    <w:rsid w:val="00CB4ED5"/>
    <w:rsid w:val="00CD018F"/>
    <w:rsid w:val="00CD06D3"/>
    <w:rsid w:val="00CD26D9"/>
    <w:rsid w:val="00CD2FE1"/>
    <w:rsid w:val="00CD323C"/>
    <w:rsid w:val="00CE2EB8"/>
    <w:rsid w:val="00CF45FC"/>
    <w:rsid w:val="00CF4931"/>
    <w:rsid w:val="00D0272D"/>
    <w:rsid w:val="00D11374"/>
    <w:rsid w:val="00D118E4"/>
    <w:rsid w:val="00D147FA"/>
    <w:rsid w:val="00D14D82"/>
    <w:rsid w:val="00D17B31"/>
    <w:rsid w:val="00D22544"/>
    <w:rsid w:val="00D243C6"/>
    <w:rsid w:val="00D35D3C"/>
    <w:rsid w:val="00D408FD"/>
    <w:rsid w:val="00D40AAF"/>
    <w:rsid w:val="00D479AA"/>
    <w:rsid w:val="00D47E31"/>
    <w:rsid w:val="00D529FE"/>
    <w:rsid w:val="00D762F1"/>
    <w:rsid w:val="00D773A7"/>
    <w:rsid w:val="00D80C8F"/>
    <w:rsid w:val="00D82DD4"/>
    <w:rsid w:val="00D87243"/>
    <w:rsid w:val="00D8789B"/>
    <w:rsid w:val="00D90804"/>
    <w:rsid w:val="00D90979"/>
    <w:rsid w:val="00D91FE3"/>
    <w:rsid w:val="00D94553"/>
    <w:rsid w:val="00D95EEF"/>
    <w:rsid w:val="00DA1E09"/>
    <w:rsid w:val="00DA5761"/>
    <w:rsid w:val="00DA6462"/>
    <w:rsid w:val="00DB768A"/>
    <w:rsid w:val="00DB77FD"/>
    <w:rsid w:val="00DB7B08"/>
    <w:rsid w:val="00DC3275"/>
    <w:rsid w:val="00DC4497"/>
    <w:rsid w:val="00DC55D3"/>
    <w:rsid w:val="00DC5D67"/>
    <w:rsid w:val="00DC63A1"/>
    <w:rsid w:val="00DD0D9E"/>
    <w:rsid w:val="00DD1506"/>
    <w:rsid w:val="00DD5F48"/>
    <w:rsid w:val="00DF1E64"/>
    <w:rsid w:val="00DF27A1"/>
    <w:rsid w:val="00E149E6"/>
    <w:rsid w:val="00E16D43"/>
    <w:rsid w:val="00E20A3D"/>
    <w:rsid w:val="00E2567C"/>
    <w:rsid w:val="00E454DD"/>
    <w:rsid w:val="00E55468"/>
    <w:rsid w:val="00E577CA"/>
    <w:rsid w:val="00E57A90"/>
    <w:rsid w:val="00E63E9E"/>
    <w:rsid w:val="00E661C8"/>
    <w:rsid w:val="00E734AD"/>
    <w:rsid w:val="00E74AEF"/>
    <w:rsid w:val="00E75F6A"/>
    <w:rsid w:val="00E766ED"/>
    <w:rsid w:val="00E878D4"/>
    <w:rsid w:val="00E94CE3"/>
    <w:rsid w:val="00EA38B2"/>
    <w:rsid w:val="00EA3C33"/>
    <w:rsid w:val="00EA71E7"/>
    <w:rsid w:val="00EB117C"/>
    <w:rsid w:val="00EB2423"/>
    <w:rsid w:val="00EC257B"/>
    <w:rsid w:val="00ED1283"/>
    <w:rsid w:val="00ED1F61"/>
    <w:rsid w:val="00ED5F00"/>
    <w:rsid w:val="00EF5F43"/>
    <w:rsid w:val="00F0022B"/>
    <w:rsid w:val="00F00670"/>
    <w:rsid w:val="00F022F0"/>
    <w:rsid w:val="00F053C6"/>
    <w:rsid w:val="00F076EF"/>
    <w:rsid w:val="00F10F3A"/>
    <w:rsid w:val="00F13DDE"/>
    <w:rsid w:val="00F14BF6"/>
    <w:rsid w:val="00F15AF7"/>
    <w:rsid w:val="00F20E09"/>
    <w:rsid w:val="00F343CD"/>
    <w:rsid w:val="00F35091"/>
    <w:rsid w:val="00F371EB"/>
    <w:rsid w:val="00F43CFF"/>
    <w:rsid w:val="00F44DF6"/>
    <w:rsid w:val="00F50E2A"/>
    <w:rsid w:val="00F51D7D"/>
    <w:rsid w:val="00F5753F"/>
    <w:rsid w:val="00F61B90"/>
    <w:rsid w:val="00F63A41"/>
    <w:rsid w:val="00F75385"/>
    <w:rsid w:val="00F87412"/>
    <w:rsid w:val="00F9429E"/>
    <w:rsid w:val="00F970FB"/>
    <w:rsid w:val="00F973C8"/>
    <w:rsid w:val="00FA5D94"/>
    <w:rsid w:val="00FA632B"/>
    <w:rsid w:val="00FA7749"/>
    <w:rsid w:val="00FB55FD"/>
    <w:rsid w:val="00FB747C"/>
    <w:rsid w:val="00FC090C"/>
    <w:rsid w:val="00FC56BF"/>
    <w:rsid w:val="00FC6E06"/>
    <w:rsid w:val="00FD02DF"/>
    <w:rsid w:val="00FD4036"/>
    <w:rsid w:val="00FD4F8F"/>
    <w:rsid w:val="00FD600A"/>
    <w:rsid w:val="00FE0D96"/>
    <w:rsid w:val="00FF1C77"/>
    <w:rsid w:val="00FF520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343A"/>
  <w15:chartTrackingRefBased/>
  <w15:docId w15:val="{60BEB042-2814-4196-B7E6-4C321562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81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81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5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8155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8155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88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8155E"/>
    <w:pPr>
      <w:ind w:left="720"/>
      <w:contextualSpacing/>
    </w:pPr>
  </w:style>
  <w:style w:type="character" w:styleId="Hyperlink">
    <w:name w:val="Hyperlink"/>
    <w:rsid w:val="0088264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82645"/>
    <w:pPr>
      <w:spacing w:after="360" w:line="240" w:lineRule="auto"/>
      <w:jc w:val="center"/>
      <w:outlineLvl w:val="0"/>
    </w:pPr>
    <w:rPr>
      <w:rFonts w:ascii="Calibri" w:eastAsia="Times New Roman" w:hAnsi="Calibri" w:cs="Arial"/>
      <w:b/>
      <w:bCs/>
      <w:kern w:val="28"/>
      <w:sz w:val="24"/>
      <w:szCs w:val="32"/>
      <w:u w:val="single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rsid w:val="00882645"/>
    <w:rPr>
      <w:rFonts w:ascii="Calibri" w:eastAsia="Times New Roman" w:hAnsi="Calibri" w:cs="Arial"/>
      <w:b/>
      <w:bCs/>
      <w:kern w:val="28"/>
      <w:sz w:val="24"/>
      <w:szCs w:val="32"/>
      <w:u w:val="single"/>
      <w:lang w:eastAsia="en-GB"/>
      <w14:ligatures w14:val="none"/>
    </w:rPr>
  </w:style>
  <w:style w:type="paragraph" w:styleId="BodyText">
    <w:name w:val="Body Text"/>
    <w:basedOn w:val="Normal"/>
    <w:link w:val="BodyTextChar"/>
    <w:rsid w:val="00882645"/>
    <w:pPr>
      <w:spacing w:before="240" w:after="240" w:line="240" w:lineRule="auto"/>
    </w:pPr>
    <w:rPr>
      <w:rFonts w:ascii="Calibri" w:eastAsia="Times New Roman" w:hAnsi="Calibri" w:cs="Times New Roman"/>
      <w:kern w:val="0"/>
      <w:sz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882645"/>
    <w:rPr>
      <w:rFonts w:ascii="Calibri" w:eastAsia="Times New Roman" w:hAnsi="Calibri" w:cs="Times New Roman"/>
      <w:kern w:val="0"/>
      <w:sz w:val="24"/>
      <w:lang w:eastAsia="en-GB"/>
      <w14:ligatures w14:val="none"/>
    </w:rPr>
  </w:style>
  <w:style w:type="paragraph" w:styleId="ListNumber">
    <w:name w:val="List Number"/>
    <w:basedOn w:val="Normal"/>
    <w:rsid w:val="00882645"/>
    <w:pPr>
      <w:numPr>
        <w:numId w:val="12"/>
      </w:numPr>
      <w:spacing w:before="180" w:after="120" w:line="240" w:lineRule="auto"/>
    </w:pPr>
    <w:rPr>
      <w:rFonts w:ascii="Calibri" w:eastAsia="Times New Roman" w:hAnsi="Calibri" w:cs="Times New Roman"/>
      <w:kern w:val="0"/>
      <w:sz w:val="24"/>
      <w:szCs w:val="24"/>
      <w:lang w:eastAsia="en-GB"/>
      <w14:ligatures w14:val="none"/>
    </w:rPr>
  </w:style>
  <w:style w:type="paragraph" w:customStyle="1" w:styleId="BodyTextSmall">
    <w:name w:val="Body Text Small"/>
    <w:basedOn w:val="BodyText"/>
    <w:qFormat/>
    <w:rsid w:val="00882645"/>
    <w:pPr>
      <w:spacing w:before="60" w:after="60"/>
    </w:pPr>
  </w:style>
  <w:style w:type="character" w:customStyle="1" w:styleId="contentpasted0">
    <w:name w:val="contentpasted0"/>
    <w:basedOn w:val="DefaultParagraphFont"/>
    <w:rsid w:val="00AD7AAA"/>
  </w:style>
  <w:style w:type="character" w:styleId="UnresolvedMention">
    <w:name w:val="Unresolved Mention"/>
    <w:basedOn w:val="DefaultParagraphFont"/>
    <w:uiPriority w:val="99"/>
    <w:semiHidden/>
    <w:unhideWhenUsed/>
    <w:rsid w:val="00563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a.ac.uk/connect/support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Howie</dc:creator>
  <cp:keywords/>
  <dc:description/>
  <cp:lastModifiedBy>Jenna Wright</cp:lastModifiedBy>
  <cp:revision>442</cp:revision>
  <dcterms:created xsi:type="dcterms:W3CDTF">2024-01-30T18:43:00Z</dcterms:created>
  <dcterms:modified xsi:type="dcterms:W3CDTF">2024-02-22T20:23:00Z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6595da-5dfc-4ca1-bba6-aba2288fb798_Enabled">
    <vt:lpwstr>true</vt:lpwstr>
  </property>
  <property fmtid="{D5CDD505-2E9C-101B-9397-08002B2CF9AE}" pid="3" name="MSIP_Label_146595da-5dfc-4ca1-bba6-aba2288fb798_SetDate">
    <vt:lpwstr>2024-01-21T22:31:36Z</vt:lpwstr>
  </property>
  <property fmtid="{D5CDD505-2E9C-101B-9397-08002B2CF9AE}" pid="4" name="MSIP_Label_146595da-5dfc-4ca1-bba6-aba2288fb798_Method">
    <vt:lpwstr>Privileged</vt:lpwstr>
  </property>
  <property fmtid="{D5CDD505-2E9C-101B-9397-08002B2CF9AE}" pid="5" name="MSIP_Label_146595da-5dfc-4ca1-bba6-aba2288fb798_Name">
    <vt:lpwstr>General</vt:lpwstr>
  </property>
  <property fmtid="{D5CDD505-2E9C-101B-9397-08002B2CF9AE}" pid="6" name="MSIP_Label_146595da-5dfc-4ca1-bba6-aba2288fb798_SiteId">
    <vt:lpwstr>6e725c29-763a-4f50-81f2-2e254f0133c8</vt:lpwstr>
  </property>
  <property fmtid="{D5CDD505-2E9C-101B-9397-08002B2CF9AE}" pid="7" name="MSIP_Label_146595da-5dfc-4ca1-bba6-aba2288fb798_ActionId">
    <vt:lpwstr>c86a66e1-a185-4965-8299-6890d179fdf9</vt:lpwstr>
  </property>
  <property fmtid="{D5CDD505-2E9C-101B-9397-08002B2CF9AE}" pid="8" name="MSIP_Label_146595da-5dfc-4ca1-bba6-aba2288fb798_ContentBits">
    <vt:lpwstr>0</vt:lpwstr>
  </property>
</Properties>
</file>